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27006" w14:textId="77777777" w:rsidR="0075702A" w:rsidRPr="009E425A" w:rsidRDefault="003656EF" w:rsidP="00211EEF">
      <w:pPr>
        <w:spacing w:after="0" w:line="276" w:lineRule="auto"/>
        <w:ind w:right="-426"/>
        <w:jc w:val="both"/>
        <w:rPr>
          <w:rFonts w:ascii="Lato" w:hAnsi="Lato" w:cstheme="minorHAnsi"/>
          <w:b/>
        </w:rPr>
      </w:pPr>
      <w:bookmarkStart w:id="0" w:name="_GoBack"/>
      <w:bookmarkEnd w:id="0"/>
      <w:r w:rsidRPr="00F96BC0">
        <w:rPr>
          <w:rFonts w:ascii="Lato" w:hAnsi="Lato"/>
          <w:noProof/>
          <w:lang w:eastAsia="pl-PL"/>
        </w:rPr>
        <w:drawing>
          <wp:inline distT="0" distB="0" distL="0" distR="0" wp14:anchorId="4F376D63" wp14:editId="1C6C5206">
            <wp:extent cx="5760720" cy="158178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6"/>
                    <a:stretch>
                      <a:fillRect/>
                    </a:stretch>
                  </pic:blipFill>
                  <pic:spPr bwMode="auto">
                    <a:xfrm>
                      <a:off x="0" y="0"/>
                      <a:ext cx="5760720" cy="1581785"/>
                    </a:xfrm>
                    <a:prstGeom prst="rect">
                      <a:avLst/>
                    </a:prstGeom>
                  </pic:spPr>
                </pic:pic>
              </a:graphicData>
            </a:graphic>
          </wp:inline>
        </w:drawing>
      </w:r>
    </w:p>
    <w:p w14:paraId="6B0062C1" w14:textId="77777777" w:rsidR="0075702A" w:rsidRPr="009E425A" w:rsidRDefault="0075702A" w:rsidP="00211EEF">
      <w:pPr>
        <w:spacing w:after="0" w:line="276" w:lineRule="auto"/>
        <w:ind w:right="-426"/>
        <w:jc w:val="both"/>
        <w:rPr>
          <w:rFonts w:ascii="Lato" w:hAnsi="Lato" w:cstheme="minorHAnsi"/>
          <w:b/>
        </w:rPr>
      </w:pPr>
    </w:p>
    <w:p w14:paraId="08D97862" w14:textId="77777777" w:rsidR="0075702A" w:rsidRPr="009E425A" w:rsidRDefault="0075702A" w:rsidP="00211EEF">
      <w:pPr>
        <w:spacing w:after="0" w:line="276" w:lineRule="auto"/>
        <w:ind w:right="-426"/>
        <w:jc w:val="both"/>
        <w:rPr>
          <w:rFonts w:ascii="Lato" w:hAnsi="Lato" w:cstheme="minorHAnsi"/>
          <w:b/>
        </w:rPr>
      </w:pPr>
    </w:p>
    <w:p w14:paraId="19EBFB3B" w14:textId="77777777" w:rsidR="0075702A" w:rsidRPr="009E425A" w:rsidRDefault="0075702A" w:rsidP="00211EEF">
      <w:pPr>
        <w:spacing w:after="0" w:line="276" w:lineRule="auto"/>
        <w:ind w:right="-426"/>
        <w:jc w:val="both"/>
        <w:rPr>
          <w:rFonts w:ascii="Lato" w:hAnsi="Lato" w:cstheme="minorHAnsi"/>
          <w:b/>
        </w:rPr>
      </w:pPr>
    </w:p>
    <w:p w14:paraId="0D11BFAF" w14:textId="7D1ACC97" w:rsidR="0075702A" w:rsidRPr="009E425A" w:rsidRDefault="003656EF" w:rsidP="005D6E76">
      <w:pPr>
        <w:spacing w:after="0" w:line="276" w:lineRule="auto"/>
        <w:ind w:right="-426"/>
        <w:jc w:val="center"/>
        <w:rPr>
          <w:rFonts w:ascii="Lato" w:hAnsi="Lato" w:cstheme="minorHAnsi"/>
          <w:sz w:val="24"/>
          <w:szCs w:val="24"/>
        </w:rPr>
      </w:pPr>
      <w:r w:rsidRPr="009E425A">
        <w:rPr>
          <w:rFonts w:ascii="Lato" w:hAnsi="Lato" w:cstheme="minorHAnsi"/>
          <w:b/>
          <w:sz w:val="24"/>
          <w:szCs w:val="24"/>
        </w:rPr>
        <w:t>SYSTEM ROZGRYWEK MŁODZIEŻOWYCH W SIATKÓWCE PLAŻOWEJ NA ROK 202</w:t>
      </w:r>
      <w:r w:rsidR="00B50B08" w:rsidRPr="009E425A">
        <w:rPr>
          <w:rFonts w:ascii="Lato" w:hAnsi="Lato" w:cstheme="minorHAnsi"/>
          <w:b/>
          <w:sz w:val="24"/>
          <w:szCs w:val="24"/>
        </w:rPr>
        <w:t>4</w:t>
      </w:r>
    </w:p>
    <w:p w14:paraId="7CF3475B" w14:textId="77777777" w:rsidR="0075702A" w:rsidRPr="009E425A" w:rsidRDefault="003656EF" w:rsidP="005D6E76">
      <w:pPr>
        <w:spacing w:after="0" w:line="276" w:lineRule="auto"/>
        <w:ind w:left="142" w:right="-426" w:hanging="142"/>
        <w:jc w:val="center"/>
        <w:rPr>
          <w:rFonts w:ascii="Lato" w:hAnsi="Lato" w:cstheme="minorHAnsi"/>
          <w:b/>
          <w:sz w:val="24"/>
          <w:szCs w:val="24"/>
        </w:rPr>
      </w:pPr>
      <w:r w:rsidRPr="009E425A">
        <w:rPr>
          <w:rFonts w:ascii="Lato" w:hAnsi="Lato" w:cstheme="minorHAnsi"/>
          <w:b/>
          <w:sz w:val="24"/>
          <w:szCs w:val="24"/>
        </w:rPr>
        <w:t>(MPM, OOM, MPJ)</w:t>
      </w:r>
    </w:p>
    <w:p w14:paraId="1C056366" w14:textId="77777777" w:rsidR="0075702A" w:rsidRPr="009E425A" w:rsidRDefault="0075702A" w:rsidP="00211EEF">
      <w:pPr>
        <w:spacing w:line="276" w:lineRule="auto"/>
        <w:jc w:val="both"/>
        <w:rPr>
          <w:rFonts w:ascii="Lato" w:hAnsi="Lato" w:cstheme="minorHAnsi"/>
          <w:b/>
          <w:color w:val="FF0000"/>
        </w:rPr>
      </w:pPr>
    </w:p>
    <w:p w14:paraId="15C304EB" w14:textId="77777777" w:rsidR="0075702A" w:rsidRPr="009E425A" w:rsidRDefault="003656EF" w:rsidP="00211EEF">
      <w:pPr>
        <w:pStyle w:val="Akapitzlist"/>
        <w:numPr>
          <w:ilvl w:val="0"/>
          <w:numId w:val="3"/>
        </w:numPr>
        <w:spacing w:after="0" w:line="276" w:lineRule="auto"/>
        <w:jc w:val="both"/>
        <w:rPr>
          <w:rFonts w:ascii="Lato" w:hAnsi="Lato" w:cstheme="minorHAnsi"/>
        </w:rPr>
      </w:pPr>
      <w:r w:rsidRPr="009E425A">
        <w:rPr>
          <w:rFonts w:ascii="Lato" w:hAnsi="Lato" w:cstheme="minorHAnsi"/>
          <w:b/>
        </w:rPr>
        <w:t>ETAP I: ROZGRYWKI WOJEWÓDZKIE</w:t>
      </w:r>
    </w:p>
    <w:p w14:paraId="75A05C12"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rPr>
        <w:t>Z etapu wojewódzkiego do półfinałów</w:t>
      </w:r>
      <w:r w:rsidRPr="009E425A">
        <w:rPr>
          <w:rFonts w:ascii="Lato" w:hAnsi="Lato" w:cstheme="minorHAnsi"/>
          <w:bCs/>
        </w:rPr>
        <w:t xml:space="preserve"> Mistrzostw Polski awansuje: </w:t>
      </w:r>
    </w:p>
    <w:p w14:paraId="23F9214A"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 xml:space="preserve">5 zespołów z czterech najlepszych województw w 3-letnim rankingu PZPS dla </w:t>
      </w:r>
      <w:r w:rsidRPr="009E425A">
        <w:rPr>
          <w:rFonts w:ascii="Lato" w:hAnsi="Lato" w:cstheme="minorHAnsi"/>
          <w:bCs/>
        </w:rPr>
        <w:t>danej kategorii wiekowej i płci.</w:t>
      </w:r>
    </w:p>
    <w:p w14:paraId="277EEC60"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4 zespoły z województw sklasyfikowanych na miejscach 5-12 w 3-letnim rankingu PZPS dla danej kategorii wiekowej i płci.</w:t>
      </w:r>
    </w:p>
    <w:p w14:paraId="4B3EE635"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3 zespoły z województw sklasyfikowanych na miejscach 13-16 w 3-letnim rankingu PZPS</w:t>
      </w:r>
      <w:bookmarkStart w:id="1" w:name="_Hlk93959782"/>
      <w:bookmarkEnd w:id="1"/>
      <w:r w:rsidRPr="009E425A">
        <w:rPr>
          <w:rFonts w:ascii="Lato" w:hAnsi="Lato" w:cstheme="minorHAnsi"/>
          <w:bCs/>
        </w:rPr>
        <w:t xml:space="preserve"> dla danej kategorii</w:t>
      </w:r>
      <w:r w:rsidRPr="009E425A">
        <w:rPr>
          <w:rFonts w:ascii="Lato" w:hAnsi="Lato" w:cstheme="minorHAnsi"/>
          <w:bCs/>
        </w:rPr>
        <w:t xml:space="preserve"> wiekowej i płci.</w:t>
      </w:r>
    </w:p>
    <w:p w14:paraId="47125618"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bCs/>
        </w:rPr>
        <w:t>Z etapu wojewódzkiego do półfinałów Mistrzostw Polski awans uzyskają:</w:t>
      </w:r>
      <w:bookmarkStart w:id="2" w:name="_Hlk93959726"/>
    </w:p>
    <w:p w14:paraId="257DC491"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 xml:space="preserve">Mistrzowie w rozgrywkach wojewódzkich – 16 zespołów  </w:t>
      </w:r>
      <w:bookmarkEnd w:id="2"/>
    </w:p>
    <w:p w14:paraId="64EAAD17"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Zdobywcy 2. miejsc w rozgrywkach wojewódzkich – 16 zespołów</w:t>
      </w:r>
    </w:p>
    <w:p w14:paraId="19FF30F6"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 xml:space="preserve">Zdobywcy 3. miejsc w rozgrywkach wojewódzkich – 16 zespołów. </w:t>
      </w:r>
    </w:p>
    <w:p w14:paraId="6E060C87" w14:textId="5CDE3F84"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Zdobywcy 4. miejsc w rozgrywkach wojewódzkich z 12 najwyżej sklasyfikowanych województw w 3-letnim rankingu PZPS dla danej kategorii wiekowej i płci – 12</w:t>
      </w:r>
      <w:r w:rsidR="00264F58" w:rsidRPr="009E425A">
        <w:rPr>
          <w:rFonts w:ascii="Lato" w:hAnsi="Lato" w:cstheme="minorHAnsi"/>
          <w:bCs/>
        </w:rPr>
        <w:t> </w:t>
      </w:r>
      <w:r w:rsidRPr="009E425A">
        <w:rPr>
          <w:rFonts w:ascii="Lato" w:hAnsi="Lato" w:cstheme="minorHAnsi"/>
          <w:bCs/>
        </w:rPr>
        <w:t>zespołów.</w:t>
      </w:r>
    </w:p>
    <w:p w14:paraId="791B9BF6" w14:textId="36A49514"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 xml:space="preserve">Zdobywcy 5. miejsc w </w:t>
      </w:r>
      <w:r w:rsidRPr="009E425A">
        <w:rPr>
          <w:rFonts w:ascii="Lato" w:hAnsi="Lato" w:cstheme="minorHAnsi"/>
          <w:bCs/>
        </w:rPr>
        <w:t>rozgrywkach wojewódzkich z 4 najwyżej sklasyfikowanych województw w 3-letnim rankingu PZPS dla danej kategorii wiekowej i płci – 4</w:t>
      </w:r>
      <w:r w:rsidR="00264F58" w:rsidRPr="009E425A">
        <w:rPr>
          <w:rFonts w:ascii="Lato" w:hAnsi="Lato" w:cstheme="minorHAnsi"/>
          <w:bCs/>
        </w:rPr>
        <w:t> </w:t>
      </w:r>
      <w:r w:rsidRPr="009E425A">
        <w:rPr>
          <w:rFonts w:ascii="Lato" w:hAnsi="Lato" w:cstheme="minorHAnsi"/>
          <w:bCs/>
        </w:rPr>
        <w:t>zespołów.</w:t>
      </w:r>
    </w:p>
    <w:p w14:paraId="6565413C" w14:textId="77777777" w:rsidR="00814F52" w:rsidRPr="009E425A" w:rsidRDefault="00F91CEF" w:rsidP="00211EEF">
      <w:pPr>
        <w:pStyle w:val="Akapitzlist"/>
        <w:numPr>
          <w:ilvl w:val="1"/>
          <w:numId w:val="3"/>
        </w:numPr>
        <w:spacing w:after="0" w:line="276" w:lineRule="auto"/>
        <w:jc w:val="both"/>
        <w:rPr>
          <w:rFonts w:ascii="Lato" w:hAnsi="Lato" w:cstheme="minorHAnsi"/>
        </w:rPr>
      </w:pPr>
      <w:r w:rsidRPr="009E425A">
        <w:rPr>
          <w:rFonts w:ascii="Lato" w:hAnsi="Lato" w:cstheme="minorHAnsi"/>
        </w:rPr>
        <w:t>W przypadku kiedy w 3-letnim rankingu PZPS dla danej kategorii wiekowej i płci pomiędzy dwoma lub większą ilością województw występuje równa ilość punktów, wówczas o miejscu danego województwa w rankingu decyduje</w:t>
      </w:r>
      <w:r w:rsidR="00814F52" w:rsidRPr="009E425A">
        <w:rPr>
          <w:rFonts w:ascii="Lato" w:hAnsi="Lato" w:cstheme="minorHAnsi"/>
        </w:rPr>
        <w:t>:</w:t>
      </w:r>
    </w:p>
    <w:p w14:paraId="2E928937" w14:textId="531D60F2" w:rsidR="00814F52" w:rsidRPr="009E425A" w:rsidRDefault="00814F52" w:rsidP="00814F52">
      <w:pPr>
        <w:pStyle w:val="Akapitzlist"/>
        <w:numPr>
          <w:ilvl w:val="2"/>
          <w:numId w:val="3"/>
        </w:numPr>
        <w:spacing w:after="0" w:line="276" w:lineRule="auto"/>
        <w:jc w:val="both"/>
        <w:rPr>
          <w:rFonts w:ascii="Lato" w:hAnsi="Lato" w:cstheme="minorHAnsi"/>
        </w:rPr>
      </w:pPr>
      <w:r w:rsidRPr="009E425A">
        <w:rPr>
          <w:rFonts w:ascii="Lato" w:hAnsi="Lato" w:cstheme="minorHAnsi"/>
        </w:rPr>
        <w:t>W pierwszej kolejności liczba punktów zdobytych przez województwa dla danej kategorii wiekowej i płci w poprzednim sezonie,</w:t>
      </w:r>
    </w:p>
    <w:p w14:paraId="3B84E3E6" w14:textId="04D6A1DE" w:rsidR="00F91CEF" w:rsidRPr="009E425A" w:rsidRDefault="00814F52" w:rsidP="00814F52">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W drugiej kolejności - </w:t>
      </w:r>
      <w:r w:rsidR="00F91CEF" w:rsidRPr="009E425A">
        <w:rPr>
          <w:rFonts w:ascii="Lato" w:hAnsi="Lato" w:cstheme="minorHAnsi"/>
        </w:rPr>
        <w:t>losowanie przeprowadzone w biurze PZPS.</w:t>
      </w:r>
    </w:p>
    <w:p w14:paraId="453C9A20" w14:textId="2C28219B" w:rsidR="00FF0C42" w:rsidRPr="009E425A" w:rsidRDefault="00FF0C42" w:rsidP="00211EEF">
      <w:pPr>
        <w:pStyle w:val="Akapitzlist"/>
        <w:numPr>
          <w:ilvl w:val="1"/>
          <w:numId w:val="3"/>
        </w:numPr>
        <w:spacing w:after="0" w:line="276" w:lineRule="auto"/>
        <w:jc w:val="both"/>
        <w:rPr>
          <w:rFonts w:ascii="Lato" w:hAnsi="Lato" w:cstheme="minorHAnsi"/>
        </w:rPr>
      </w:pPr>
      <w:r w:rsidRPr="009E425A">
        <w:rPr>
          <w:rFonts w:ascii="Lato" w:hAnsi="Lato" w:cstheme="minorHAnsi"/>
        </w:rPr>
        <w:t>Podczas rozgrywania turniej</w:t>
      </w:r>
      <w:r w:rsidR="007F35EC" w:rsidRPr="009E425A">
        <w:rPr>
          <w:rFonts w:ascii="Lato" w:hAnsi="Lato" w:cstheme="minorHAnsi"/>
        </w:rPr>
        <w:t>ów</w:t>
      </w:r>
      <w:r w:rsidRPr="009E425A">
        <w:rPr>
          <w:rFonts w:ascii="Lato" w:hAnsi="Lato" w:cstheme="minorHAnsi"/>
        </w:rPr>
        <w:t xml:space="preserve"> finałow</w:t>
      </w:r>
      <w:r w:rsidR="007F35EC" w:rsidRPr="009E425A">
        <w:rPr>
          <w:rFonts w:ascii="Lato" w:hAnsi="Lato" w:cstheme="minorHAnsi"/>
        </w:rPr>
        <w:t>ych WZPS</w:t>
      </w:r>
      <w:r w:rsidRPr="009E425A">
        <w:rPr>
          <w:rFonts w:ascii="Lato" w:hAnsi="Lato" w:cstheme="minorHAnsi"/>
        </w:rPr>
        <w:t xml:space="preserve"> należy rozegrać mecz</w:t>
      </w:r>
      <w:r w:rsidR="007F35EC" w:rsidRPr="009E425A">
        <w:rPr>
          <w:rFonts w:ascii="Lato" w:hAnsi="Lato" w:cstheme="minorHAnsi"/>
        </w:rPr>
        <w:t>e</w:t>
      </w:r>
      <w:r w:rsidRPr="009E425A">
        <w:rPr>
          <w:rFonts w:ascii="Lato" w:hAnsi="Lato" w:cstheme="minorHAnsi"/>
        </w:rPr>
        <w:t xml:space="preserve"> o miejsca 5</w:t>
      </w:r>
      <w:r w:rsidR="007F35EC" w:rsidRPr="009E425A">
        <w:rPr>
          <w:rFonts w:ascii="Lato" w:hAnsi="Lato" w:cstheme="minorHAnsi"/>
        </w:rPr>
        <w:t>.</w:t>
      </w:r>
      <w:r w:rsidRPr="009E425A">
        <w:rPr>
          <w:rFonts w:ascii="Lato" w:hAnsi="Lato" w:cstheme="minorHAnsi"/>
        </w:rPr>
        <w:t xml:space="preserve"> </w:t>
      </w:r>
      <w:r w:rsidR="00264F58" w:rsidRPr="009E425A">
        <w:rPr>
          <w:rFonts w:ascii="Lato" w:hAnsi="Lato" w:cstheme="minorHAnsi"/>
        </w:rPr>
        <w:t>i </w:t>
      </w:r>
      <w:r w:rsidRPr="009E425A">
        <w:rPr>
          <w:rFonts w:ascii="Lato" w:hAnsi="Lato" w:cstheme="minorHAnsi"/>
        </w:rPr>
        <w:t>7</w:t>
      </w:r>
      <w:r w:rsidR="007F35EC" w:rsidRPr="009E425A">
        <w:rPr>
          <w:rFonts w:ascii="Lato" w:hAnsi="Lato" w:cstheme="minorHAnsi"/>
        </w:rPr>
        <w:t>.</w:t>
      </w:r>
    </w:p>
    <w:p w14:paraId="333B3590" w14:textId="71F453B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rPr>
        <w:t>WZPS-y</w:t>
      </w:r>
      <w:r w:rsidRPr="009E425A">
        <w:rPr>
          <w:rFonts w:ascii="Lato" w:hAnsi="Lato" w:cstheme="minorHAnsi"/>
          <w:b/>
        </w:rPr>
        <w:t xml:space="preserve"> zobligowane</w:t>
      </w:r>
      <w:r w:rsidRPr="009E425A">
        <w:rPr>
          <w:rFonts w:ascii="Lato" w:hAnsi="Lato" w:cstheme="minorHAnsi"/>
        </w:rPr>
        <w:t xml:space="preserve"> są przesłać do PZPS do 24 h po zakończeniu rozgrywek wojewódzkich komunikat zawierający klasyfikację końcową obejmującą w</w:t>
      </w:r>
      <w:r w:rsidRPr="009E425A">
        <w:rPr>
          <w:rFonts w:ascii="Lato" w:hAnsi="Lato" w:cstheme="minorHAnsi"/>
        </w:rPr>
        <w:t>szystkie pary, które brały udział w turnieju finałowym WZPS, dla danej kategorii i płci. Komunikat winien być podpisany przez sędziego głównego zawodów finałowych WZPS dla danej kategorii i płci.</w:t>
      </w:r>
    </w:p>
    <w:p w14:paraId="01829F45"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b/>
          <w:bCs/>
        </w:rPr>
        <w:t>Przesłanie komunikatu końcowego mistrzostw województwa nie j</w:t>
      </w:r>
      <w:r w:rsidRPr="009E425A">
        <w:rPr>
          <w:rFonts w:ascii="Lato" w:hAnsi="Lato" w:cstheme="minorHAnsi"/>
          <w:b/>
          <w:bCs/>
        </w:rPr>
        <w:t xml:space="preserve">est jednoznaczne ze zgłoszeniem par do turnieju półfinałowego Mistrzostw Polski. </w:t>
      </w:r>
    </w:p>
    <w:p w14:paraId="086E45F4" w14:textId="4E163492" w:rsidR="004D2426" w:rsidRPr="009E425A" w:rsidRDefault="004D2426" w:rsidP="00211EEF">
      <w:pPr>
        <w:pStyle w:val="Akapitzlist"/>
        <w:numPr>
          <w:ilvl w:val="1"/>
          <w:numId w:val="3"/>
        </w:numPr>
        <w:spacing w:after="0" w:line="276" w:lineRule="auto"/>
        <w:jc w:val="both"/>
        <w:rPr>
          <w:rFonts w:ascii="Lato" w:hAnsi="Lato" w:cstheme="minorHAnsi"/>
        </w:rPr>
      </w:pPr>
      <w:r w:rsidRPr="009E425A">
        <w:rPr>
          <w:rFonts w:ascii="Lato" w:hAnsi="Lato" w:cstheme="minorHAnsi"/>
        </w:rPr>
        <w:lastRenderedPageBreak/>
        <w:t xml:space="preserve">W przypadku nieprzesłania przez WZPS komunikatu, o którym mowa w ust. 5 powyżej do końca kolejnego dnia po zakończeniu turnieju dany WZPS zostanie obciążony karą finansową w wysokości 300 zł za każdy rozpoczęty dzień zwłoki. </w:t>
      </w:r>
    </w:p>
    <w:p w14:paraId="0B24D843"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bCs/>
        </w:rPr>
        <w:t>Zawodnicy/zawodniczki z 8 najwyżej sklasyfikowanych par w finałach wojewódzkich dla danej kategorii płci są zobligowani do posiadania konta w systemie beach.pzps.pl do 48 godzin po zakończeniu rozgrywek w</w:t>
      </w:r>
      <w:r w:rsidRPr="009E425A">
        <w:rPr>
          <w:rFonts w:ascii="Lato" w:hAnsi="Lato" w:cstheme="minorHAnsi"/>
          <w:bCs/>
        </w:rPr>
        <w:t>ojewódzkich.</w:t>
      </w:r>
    </w:p>
    <w:p w14:paraId="1F892CAE" w14:textId="37D0DD1D" w:rsidR="0075702A" w:rsidRDefault="003656EF" w:rsidP="00211EEF">
      <w:pPr>
        <w:numPr>
          <w:ilvl w:val="1"/>
          <w:numId w:val="3"/>
        </w:numPr>
        <w:spacing w:after="0" w:line="276" w:lineRule="auto"/>
        <w:contextualSpacing/>
        <w:jc w:val="both"/>
        <w:rPr>
          <w:rFonts w:ascii="Lato" w:hAnsi="Lato" w:cstheme="minorHAnsi"/>
        </w:rPr>
      </w:pPr>
      <w:r w:rsidRPr="009E425A">
        <w:rPr>
          <w:rFonts w:ascii="Lato" w:hAnsi="Lato" w:cstheme="minorHAnsi"/>
        </w:rPr>
        <w:t>Na każdym etapie rozgrywek młodzieżowych zawodniczki i zawodnicy muszą posiadać ważne badania lekarskie zgodnie z ustawą o sporcie z dnia 25 czerwca 2010 r. (</w:t>
      </w:r>
      <w:r w:rsidR="007F35EC" w:rsidRPr="009E425A">
        <w:rPr>
          <w:rFonts w:ascii="Lato" w:hAnsi="Lato" w:cstheme="minorHAnsi"/>
        </w:rPr>
        <w:t>Dz.U. z</w:t>
      </w:r>
      <w:r w:rsidR="00264F58" w:rsidRPr="009E425A">
        <w:rPr>
          <w:rFonts w:ascii="Lato" w:hAnsi="Lato" w:cstheme="minorHAnsi"/>
        </w:rPr>
        <w:t> </w:t>
      </w:r>
      <w:r w:rsidR="007F35EC" w:rsidRPr="009E425A">
        <w:rPr>
          <w:rFonts w:ascii="Lato" w:hAnsi="Lato" w:cstheme="minorHAnsi"/>
        </w:rPr>
        <w:t xml:space="preserve">2022 r. poz. 1599 z </w:t>
      </w:r>
      <w:proofErr w:type="spellStart"/>
      <w:r w:rsidR="007F35EC" w:rsidRPr="009E425A">
        <w:rPr>
          <w:rFonts w:ascii="Lato" w:hAnsi="Lato" w:cstheme="minorHAnsi"/>
        </w:rPr>
        <w:t>późn</w:t>
      </w:r>
      <w:proofErr w:type="spellEnd"/>
      <w:r w:rsidR="007F35EC" w:rsidRPr="009E425A">
        <w:rPr>
          <w:rFonts w:ascii="Lato" w:hAnsi="Lato" w:cstheme="minorHAnsi"/>
        </w:rPr>
        <w:t>. zm.</w:t>
      </w:r>
      <w:r w:rsidRPr="009E425A">
        <w:rPr>
          <w:rFonts w:ascii="Lato" w:hAnsi="Lato" w:cstheme="minorHAnsi"/>
        </w:rPr>
        <w:t xml:space="preserve">) oraz Rozporządzeniem Ministra Zdrowia w </w:t>
      </w:r>
      <w:r w:rsidRPr="009E425A">
        <w:rPr>
          <w:rFonts w:ascii="Lato" w:hAnsi="Lato" w:cstheme="minorHAnsi"/>
        </w:rPr>
        <w:t>sprawie kwalifikacji lekarzy uprawnionych do wydawania zawodnikom orzeczeń lekarskich o</w:t>
      </w:r>
      <w:r w:rsidR="00264F58" w:rsidRPr="009E425A">
        <w:rPr>
          <w:rFonts w:ascii="Lato" w:hAnsi="Lato" w:cstheme="minorHAnsi"/>
        </w:rPr>
        <w:t> </w:t>
      </w:r>
      <w:r w:rsidRPr="009E425A">
        <w:rPr>
          <w:rFonts w:ascii="Lato" w:hAnsi="Lato" w:cstheme="minorHAnsi"/>
        </w:rPr>
        <w:t xml:space="preserve">stanie zdrowia oraz zakresu i częstotliwości wymaganych badań lekarskich niezbędnych do uzyskania tych orzeczeń z dnia 22 lipca 2016 r., z dnia 30 kwietnia 2020 (Dz.U. </w:t>
      </w:r>
      <w:r w:rsidRPr="009E425A">
        <w:rPr>
          <w:rFonts w:ascii="Lato" w:hAnsi="Lato" w:cstheme="minorHAnsi"/>
        </w:rPr>
        <w:t xml:space="preserve">z 2020 r. poz. 812 z </w:t>
      </w:r>
      <w:proofErr w:type="spellStart"/>
      <w:r w:rsidRPr="009E425A">
        <w:rPr>
          <w:rFonts w:ascii="Lato" w:hAnsi="Lato" w:cstheme="minorHAnsi"/>
        </w:rPr>
        <w:t>późn</w:t>
      </w:r>
      <w:proofErr w:type="spellEnd"/>
      <w:r w:rsidRPr="009E425A">
        <w:rPr>
          <w:rFonts w:ascii="Lato" w:hAnsi="Lato" w:cstheme="minorHAnsi"/>
        </w:rPr>
        <w:t>. zm.</w:t>
      </w:r>
      <w:r w:rsidR="00F24BF9" w:rsidRPr="009E425A">
        <w:rPr>
          <w:rFonts w:ascii="Lato" w:hAnsi="Lato" w:cstheme="minorHAnsi"/>
        </w:rPr>
        <w:t>).</w:t>
      </w:r>
      <w:r w:rsidRPr="009E425A">
        <w:rPr>
          <w:rFonts w:ascii="Lato" w:hAnsi="Lato" w:cstheme="minorHAnsi"/>
        </w:rPr>
        <w:t xml:space="preserve"> Formularze F02 nie będą honorowane. </w:t>
      </w:r>
    </w:p>
    <w:p w14:paraId="2A9003F3" w14:textId="5D5AB3F5" w:rsidR="00F96BC0" w:rsidRDefault="00F96BC0" w:rsidP="00211EEF">
      <w:pPr>
        <w:numPr>
          <w:ilvl w:val="1"/>
          <w:numId w:val="3"/>
        </w:numPr>
        <w:spacing w:after="0" w:line="276" w:lineRule="auto"/>
        <w:contextualSpacing/>
        <w:jc w:val="both"/>
        <w:rPr>
          <w:rFonts w:ascii="Lato" w:hAnsi="Lato" w:cstheme="minorHAnsi"/>
        </w:rPr>
      </w:pPr>
      <w:r>
        <w:rPr>
          <w:rFonts w:ascii="Lato" w:hAnsi="Lato" w:cstheme="minorHAnsi"/>
        </w:rPr>
        <w:t xml:space="preserve">Drużyna występująca w rozgrywkach młodzieżowych siatkówki plażowej może reprezentować klub z WZPS, do którego przynależy co najmniej jeden z członków tego zespołu. </w:t>
      </w:r>
    </w:p>
    <w:p w14:paraId="129E98DB" w14:textId="07C4D5DF" w:rsidR="00F96BC0" w:rsidRPr="009E425A" w:rsidRDefault="00F96BC0" w:rsidP="00211EEF">
      <w:pPr>
        <w:numPr>
          <w:ilvl w:val="1"/>
          <w:numId w:val="3"/>
        </w:numPr>
        <w:spacing w:after="0" w:line="276" w:lineRule="auto"/>
        <w:contextualSpacing/>
        <w:jc w:val="both"/>
        <w:rPr>
          <w:rFonts w:ascii="Lato" w:hAnsi="Lato" w:cstheme="minorHAnsi"/>
        </w:rPr>
      </w:pPr>
      <w:r>
        <w:rPr>
          <w:rFonts w:ascii="Lato" w:hAnsi="Lato" w:cstheme="minorHAnsi"/>
        </w:rPr>
        <w:t xml:space="preserve">We wszelkich przypadkach działania siły wyższej na każdym etapie rozgrywek młodzieżowych siatkówki plażowej obowiązują zapisy </w:t>
      </w:r>
      <w:proofErr w:type="spellStart"/>
      <w:r>
        <w:rPr>
          <w:rFonts w:ascii="Lato" w:hAnsi="Lato" w:cstheme="minorHAnsi"/>
        </w:rPr>
        <w:t>Handbooka</w:t>
      </w:r>
      <w:proofErr w:type="spellEnd"/>
      <w:r>
        <w:rPr>
          <w:rFonts w:ascii="Lato" w:hAnsi="Lato" w:cstheme="minorHAnsi"/>
        </w:rPr>
        <w:t xml:space="preserve"> Siatkówki Plażowej PZPS na dany sezon. </w:t>
      </w:r>
    </w:p>
    <w:p w14:paraId="6C83BFE0" w14:textId="77777777" w:rsidR="0075702A" w:rsidRPr="009E425A" w:rsidRDefault="003656EF" w:rsidP="00211EEF">
      <w:pPr>
        <w:pStyle w:val="Akapitzlist"/>
        <w:numPr>
          <w:ilvl w:val="0"/>
          <w:numId w:val="3"/>
        </w:numPr>
        <w:spacing w:after="0" w:line="276" w:lineRule="auto"/>
        <w:jc w:val="both"/>
        <w:rPr>
          <w:rFonts w:ascii="Lato" w:hAnsi="Lato" w:cstheme="minorHAnsi"/>
        </w:rPr>
      </w:pPr>
      <w:r w:rsidRPr="009E425A">
        <w:rPr>
          <w:rFonts w:ascii="Lato" w:hAnsi="Lato" w:cstheme="minorHAnsi"/>
          <w:b/>
        </w:rPr>
        <w:t xml:space="preserve">ETAP II: PÓŁFINAŁY MISTRZOSTW POLSKI </w:t>
      </w:r>
    </w:p>
    <w:p w14:paraId="1564E076" w14:textId="77777777" w:rsidR="0075702A" w:rsidRPr="009E425A" w:rsidRDefault="003656EF" w:rsidP="00211EEF">
      <w:pPr>
        <w:pStyle w:val="Akapitzlist"/>
        <w:numPr>
          <w:ilvl w:val="1"/>
          <w:numId w:val="3"/>
        </w:numPr>
        <w:spacing w:after="0" w:line="276" w:lineRule="auto"/>
        <w:jc w:val="both"/>
        <w:rPr>
          <w:rFonts w:ascii="Lato" w:hAnsi="Lato" w:cstheme="minorHAnsi"/>
          <w:bCs/>
        </w:rPr>
      </w:pPr>
      <w:r w:rsidRPr="009E425A">
        <w:rPr>
          <w:rFonts w:ascii="Lato" w:hAnsi="Lato" w:cstheme="minorHAnsi"/>
          <w:bCs/>
        </w:rPr>
        <w:t>System rozgrywania turniejów półfinałowych:</w:t>
      </w:r>
      <w:r w:rsidRPr="009E425A">
        <w:rPr>
          <w:rFonts w:ascii="Lato" w:hAnsi="Lato" w:cstheme="minorHAnsi"/>
          <w:bCs/>
        </w:rPr>
        <w:tab/>
      </w:r>
    </w:p>
    <w:p w14:paraId="5A03D646" w14:textId="7F8B9D3C"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Łącznie 64 uprawni</w:t>
      </w:r>
      <w:r w:rsidRPr="009E425A">
        <w:rPr>
          <w:rFonts w:ascii="Lato" w:hAnsi="Lato" w:cstheme="minorHAnsi"/>
          <w:bCs/>
        </w:rPr>
        <w:t>one zespoły</w:t>
      </w:r>
      <w:r w:rsidR="00F24BF9" w:rsidRPr="009E425A">
        <w:rPr>
          <w:rFonts w:ascii="Lato" w:hAnsi="Lato" w:cstheme="minorHAnsi"/>
          <w:bCs/>
        </w:rPr>
        <w:t>,</w:t>
      </w:r>
    </w:p>
    <w:p w14:paraId="6040193D" w14:textId="1DF1340B"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2 turnieje półfinałowe</w:t>
      </w:r>
      <w:r w:rsidR="00F24BF9" w:rsidRPr="009E425A">
        <w:rPr>
          <w:rFonts w:ascii="Lato" w:hAnsi="Lato" w:cstheme="minorHAnsi"/>
          <w:bCs/>
        </w:rPr>
        <w:t>,</w:t>
      </w:r>
    </w:p>
    <w:p w14:paraId="161522E3" w14:textId="1D895E3D"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32 </w:t>
      </w:r>
      <w:r w:rsidRPr="009E425A">
        <w:rPr>
          <w:rFonts w:ascii="Lato" w:hAnsi="Lato" w:cstheme="minorHAnsi"/>
          <w:bCs/>
        </w:rPr>
        <w:t>drużyny w każdym półfinale</w:t>
      </w:r>
      <w:r w:rsidR="00F24BF9" w:rsidRPr="009E425A">
        <w:rPr>
          <w:rFonts w:ascii="Lato" w:hAnsi="Lato" w:cstheme="minorHAnsi"/>
          <w:bCs/>
        </w:rPr>
        <w:t>,</w:t>
      </w:r>
    </w:p>
    <w:p w14:paraId="43E81D41" w14:textId="35EFE794"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Rozgrywki w półfinale toczą się w dwóch grupach po 16 zespołów</w:t>
      </w:r>
      <w:r w:rsidR="00F24BF9" w:rsidRPr="009E425A">
        <w:rPr>
          <w:rFonts w:ascii="Lato" w:hAnsi="Lato" w:cstheme="minorHAnsi"/>
          <w:bCs/>
        </w:rPr>
        <w:t>,</w:t>
      </w:r>
    </w:p>
    <w:p w14:paraId="3AB728B2" w14:textId="77F3A332"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Gra w grupach systemem podwójnej eliminacji (brazylijskim)</w:t>
      </w:r>
      <w:r w:rsidR="00EF6EB2">
        <w:rPr>
          <w:rFonts w:ascii="Lato" w:hAnsi="Lato" w:cstheme="minorHAnsi"/>
          <w:bCs/>
        </w:rPr>
        <w:t xml:space="preserve"> zgodnie z diagramem stanowiącym załącznik do niniejszego dokumentu,</w:t>
      </w:r>
    </w:p>
    <w:p w14:paraId="3DCED859" w14:textId="0B5C43B4"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Turnieje rozpisane na 2 dni meczowe (łącznie 64 mecze)</w:t>
      </w:r>
      <w:r w:rsidR="00F24BF9" w:rsidRPr="009E425A">
        <w:rPr>
          <w:rFonts w:ascii="Lato" w:hAnsi="Lato" w:cstheme="minorHAnsi"/>
          <w:bCs/>
        </w:rPr>
        <w:t>,</w:t>
      </w:r>
    </w:p>
    <w:p w14:paraId="434E90DE" w14:textId="4504BF7A"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Turnieje rozgrywane minimum na 4 boiskach</w:t>
      </w:r>
      <w:r w:rsidR="00F24BF9" w:rsidRPr="009E425A">
        <w:rPr>
          <w:rFonts w:ascii="Lato" w:hAnsi="Lato" w:cstheme="minorHAnsi"/>
          <w:bCs/>
        </w:rPr>
        <w:t xml:space="preserve"> (dopuszczone jest rozgrywanie pierwszego dnia turnieju na 4 boiskach w dwóch lokalizacjach oraz drugiego dnia turnieju na 2 boiskach w jednej lokalizacji),</w:t>
      </w:r>
    </w:p>
    <w:p w14:paraId="381879E1" w14:textId="5683B212"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bCs/>
        </w:rPr>
        <w:t>Awans do Finału Mistrzostw Polski uzyskuje 8 najlepszych drużyn z każdego półfinału</w:t>
      </w:r>
      <w:bookmarkStart w:id="3" w:name="_Hlk93959678"/>
      <w:r w:rsidR="00F24BF9" w:rsidRPr="009E425A">
        <w:rPr>
          <w:rFonts w:ascii="Lato" w:hAnsi="Lato" w:cstheme="minorHAnsi"/>
          <w:bCs/>
        </w:rPr>
        <w:t>.</w:t>
      </w:r>
    </w:p>
    <w:p w14:paraId="1E086F6D"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color w:val="000000"/>
        </w:rPr>
        <w:t>Skład każdego półfinału wg. miejsca w 3-letnim rankingu PZPS dla danej kategorii wiekowej i płci:</w:t>
      </w:r>
    </w:p>
    <w:p w14:paraId="44A77566"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 xml:space="preserve">I </w:t>
      </w:r>
      <w:r w:rsidRPr="009E425A">
        <w:rPr>
          <w:rFonts w:ascii="Lato" w:hAnsi="Lato" w:cstheme="minorHAnsi"/>
          <w:color w:val="000000"/>
        </w:rPr>
        <w:t>Półfinał: 1, 4, 5, 8, 9, 12, 13, 16,</w:t>
      </w:r>
    </w:p>
    <w:p w14:paraId="674FAADC"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II Półfinał 2, 3, 6, 7, 10, 11, 14, 15.</w:t>
      </w:r>
    </w:p>
    <w:p w14:paraId="765AADD5"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rPr>
        <w:t xml:space="preserve">Pełny skład </w:t>
      </w:r>
      <w:r w:rsidRPr="009E425A">
        <w:rPr>
          <w:rFonts w:ascii="Lato" w:hAnsi="Lato" w:cstheme="minorHAnsi"/>
          <w:bCs/>
        </w:rPr>
        <w:t xml:space="preserve">każdego </w:t>
      </w:r>
      <w:r w:rsidRPr="009E425A">
        <w:rPr>
          <w:rFonts w:ascii="Lato" w:hAnsi="Lato" w:cstheme="minorHAnsi"/>
        </w:rPr>
        <w:t>półfinału:</w:t>
      </w:r>
    </w:p>
    <w:p w14:paraId="0FCBC482" w14:textId="682F412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8 mistrzów </w:t>
      </w:r>
      <w:r w:rsidRPr="009E425A">
        <w:rPr>
          <w:rFonts w:ascii="Lato" w:hAnsi="Lato" w:cstheme="minorHAnsi"/>
          <w:bCs/>
        </w:rPr>
        <w:t>województw</w:t>
      </w:r>
      <w:r w:rsidR="00F24BF9" w:rsidRPr="009E425A">
        <w:rPr>
          <w:rFonts w:ascii="Lato" w:hAnsi="Lato" w:cstheme="minorHAnsi"/>
          <w:bCs/>
        </w:rPr>
        <w:t>,</w:t>
      </w:r>
    </w:p>
    <w:p w14:paraId="173E7A15" w14:textId="4C29137B"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8 zespołów, które w województwie zajęły 2. </w:t>
      </w:r>
      <w:r w:rsidR="00F24BF9" w:rsidRPr="009E425A">
        <w:rPr>
          <w:rFonts w:ascii="Lato" w:hAnsi="Lato" w:cstheme="minorHAnsi"/>
        </w:rPr>
        <w:t>m</w:t>
      </w:r>
      <w:r w:rsidRPr="009E425A">
        <w:rPr>
          <w:rFonts w:ascii="Lato" w:hAnsi="Lato" w:cstheme="minorHAnsi"/>
        </w:rPr>
        <w:t>iejsce</w:t>
      </w:r>
      <w:r w:rsidR="00F24BF9" w:rsidRPr="009E425A">
        <w:rPr>
          <w:rFonts w:ascii="Lato" w:hAnsi="Lato" w:cstheme="minorHAnsi"/>
        </w:rPr>
        <w:t>,</w:t>
      </w:r>
    </w:p>
    <w:p w14:paraId="52DE3CB6" w14:textId="61B27C55"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8 zespołów, które w </w:t>
      </w:r>
      <w:r w:rsidRPr="009E425A">
        <w:rPr>
          <w:rFonts w:ascii="Lato" w:hAnsi="Lato" w:cstheme="minorHAnsi"/>
          <w:bCs/>
        </w:rPr>
        <w:t>województwie</w:t>
      </w:r>
      <w:r w:rsidRPr="009E425A">
        <w:rPr>
          <w:rFonts w:ascii="Lato" w:hAnsi="Lato" w:cstheme="minorHAnsi"/>
        </w:rPr>
        <w:t xml:space="preserve"> zajęły 3. </w:t>
      </w:r>
      <w:r w:rsidR="00F24BF9" w:rsidRPr="009E425A">
        <w:rPr>
          <w:rFonts w:ascii="Lato" w:hAnsi="Lato" w:cstheme="minorHAnsi"/>
        </w:rPr>
        <w:t>m</w:t>
      </w:r>
      <w:r w:rsidRPr="009E425A">
        <w:rPr>
          <w:rFonts w:ascii="Lato" w:hAnsi="Lato" w:cstheme="minorHAnsi"/>
        </w:rPr>
        <w:t>iejsce</w:t>
      </w:r>
      <w:r w:rsidR="00F24BF9" w:rsidRPr="009E425A">
        <w:rPr>
          <w:rFonts w:ascii="Lato" w:hAnsi="Lato" w:cstheme="minorHAnsi"/>
        </w:rPr>
        <w:t>,</w:t>
      </w:r>
    </w:p>
    <w:p w14:paraId="32CBFE17" w14:textId="43AAE5C5"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6 zespołów, które w </w:t>
      </w:r>
      <w:r w:rsidRPr="009E425A">
        <w:rPr>
          <w:rFonts w:ascii="Lato" w:hAnsi="Lato" w:cstheme="minorHAnsi"/>
          <w:bCs/>
        </w:rPr>
        <w:t>w</w:t>
      </w:r>
      <w:r w:rsidRPr="009E425A">
        <w:rPr>
          <w:rFonts w:ascii="Lato" w:hAnsi="Lato" w:cstheme="minorHAnsi"/>
          <w:bCs/>
        </w:rPr>
        <w:t>ojewództwie</w:t>
      </w:r>
      <w:r w:rsidRPr="009E425A">
        <w:rPr>
          <w:rFonts w:ascii="Lato" w:hAnsi="Lato" w:cstheme="minorHAnsi"/>
        </w:rPr>
        <w:t xml:space="preserve"> zajęły 4. miejsce (</w:t>
      </w:r>
      <w:r w:rsidRPr="009E425A">
        <w:rPr>
          <w:rFonts w:ascii="Lato" w:hAnsi="Lato" w:cstheme="minorHAnsi"/>
          <w:bCs/>
        </w:rPr>
        <w:t>z 12 najwyżej sklasyfikowanych województw w</w:t>
      </w:r>
      <w:r w:rsidRPr="009E425A">
        <w:rPr>
          <w:rFonts w:ascii="Lato" w:hAnsi="Lato" w:cstheme="minorHAnsi"/>
        </w:rPr>
        <w:t xml:space="preserve"> 3-letnim rankingu PZPS dla danej kategorii wiekowej i płci)</w:t>
      </w:r>
      <w:bookmarkEnd w:id="3"/>
      <w:r w:rsidR="00F24BF9" w:rsidRPr="009E425A">
        <w:rPr>
          <w:rFonts w:ascii="Lato" w:hAnsi="Lato" w:cstheme="minorHAnsi"/>
        </w:rPr>
        <w:t>,</w:t>
      </w:r>
    </w:p>
    <w:p w14:paraId="56DF8861"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2 zespoły, które w </w:t>
      </w:r>
      <w:r w:rsidRPr="009E425A">
        <w:rPr>
          <w:rFonts w:ascii="Lato" w:hAnsi="Lato" w:cstheme="minorHAnsi"/>
          <w:bCs/>
        </w:rPr>
        <w:t>województwie</w:t>
      </w:r>
      <w:r w:rsidRPr="009E425A">
        <w:rPr>
          <w:rFonts w:ascii="Lato" w:hAnsi="Lato" w:cstheme="minorHAnsi"/>
        </w:rPr>
        <w:t xml:space="preserve"> zajęły 5. miejsce (</w:t>
      </w:r>
      <w:r w:rsidRPr="009E425A">
        <w:rPr>
          <w:rFonts w:ascii="Lato" w:hAnsi="Lato" w:cstheme="minorHAnsi"/>
          <w:bCs/>
        </w:rPr>
        <w:t>z 4 najwyżej sklasyfikowanych województw w</w:t>
      </w:r>
      <w:r w:rsidRPr="009E425A">
        <w:rPr>
          <w:rFonts w:ascii="Lato" w:hAnsi="Lato" w:cstheme="minorHAnsi"/>
        </w:rPr>
        <w:t xml:space="preserve"> 3-letnim rankingu PZPS dla</w:t>
      </w:r>
      <w:r w:rsidRPr="009E425A">
        <w:rPr>
          <w:rFonts w:ascii="Lato" w:hAnsi="Lato" w:cstheme="minorHAnsi"/>
        </w:rPr>
        <w:t xml:space="preserve"> danej kategorii wiekowej i płci).</w:t>
      </w:r>
    </w:p>
    <w:p w14:paraId="587FCAC7"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b/>
          <w:bCs/>
          <w:color w:val="000000"/>
        </w:rPr>
        <w:t>Rozstawienie w ramach każdego z półfinałów - losowanie</w:t>
      </w:r>
    </w:p>
    <w:p w14:paraId="39931075" w14:textId="295A1019"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 xml:space="preserve">Pierwszy koszyk – dwaj zwycięzcy z województw sklasyfikowanych na miejscach </w:t>
      </w:r>
      <w:r w:rsidR="00264F58" w:rsidRPr="009E425A">
        <w:rPr>
          <w:rFonts w:ascii="Lato" w:hAnsi="Lato" w:cstheme="minorHAnsi"/>
          <w:color w:val="000000"/>
        </w:rPr>
        <w:t xml:space="preserve">      </w:t>
      </w:r>
      <w:r w:rsidRPr="009E425A">
        <w:rPr>
          <w:rFonts w:ascii="Lato" w:hAnsi="Lato" w:cstheme="minorHAnsi"/>
          <w:color w:val="000000"/>
        </w:rPr>
        <w:t>1</w:t>
      </w:r>
      <w:r w:rsidR="00264F58" w:rsidRPr="009E425A">
        <w:rPr>
          <w:rFonts w:ascii="Lato" w:hAnsi="Lato" w:cstheme="minorHAnsi"/>
          <w:color w:val="000000"/>
        </w:rPr>
        <w:t>-</w:t>
      </w:r>
      <w:r w:rsidRPr="009E425A">
        <w:rPr>
          <w:rFonts w:ascii="Lato" w:hAnsi="Lato" w:cstheme="minorHAnsi"/>
          <w:color w:val="000000"/>
        </w:rPr>
        <w:t xml:space="preserve">4 w 3-letnim rankingu PZPS rozlosowani zostają na miejsca R1 w obu grupach. </w:t>
      </w:r>
    </w:p>
    <w:p w14:paraId="59EB1C03" w14:textId="556009FC"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lastRenderedPageBreak/>
        <w:t>Drugi</w:t>
      </w:r>
      <w:r w:rsidRPr="009E425A">
        <w:rPr>
          <w:rFonts w:ascii="Lato" w:hAnsi="Lato" w:cstheme="minorHAnsi"/>
          <w:color w:val="000000"/>
        </w:rPr>
        <w:t xml:space="preserve"> koszyk – pozostali zwycięzcy z województw (sklasyfikowanych na miejscach </w:t>
      </w:r>
      <w:r w:rsidR="00264F58" w:rsidRPr="009E425A">
        <w:rPr>
          <w:rFonts w:ascii="Lato" w:hAnsi="Lato" w:cstheme="minorHAnsi"/>
          <w:color w:val="000000"/>
        </w:rPr>
        <w:t xml:space="preserve"> </w:t>
      </w:r>
      <w:r w:rsidRPr="009E425A">
        <w:rPr>
          <w:rFonts w:ascii="Lato" w:hAnsi="Lato" w:cstheme="minorHAnsi"/>
          <w:color w:val="000000"/>
        </w:rPr>
        <w:t xml:space="preserve">5-16 w 3-letnim rankingu PZPS) rozlosowani zostają na miejsca R2-R4 w obu grupach. </w:t>
      </w:r>
    </w:p>
    <w:p w14:paraId="2B9E922E" w14:textId="273A51BB"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Trzeci koszyk – zespoły z drugich miejsc w województwach rozlosowane zostają na miejsca R5-R8 z z</w:t>
      </w:r>
      <w:r w:rsidRPr="009E425A">
        <w:rPr>
          <w:rFonts w:ascii="Lato" w:hAnsi="Lato" w:cstheme="minorHAnsi"/>
          <w:color w:val="000000"/>
        </w:rPr>
        <w:t>ałożeniem, że nie mogą trafić do grupy, w której jest już zespół z</w:t>
      </w:r>
      <w:r w:rsidR="00264F58" w:rsidRPr="009E425A">
        <w:rPr>
          <w:rFonts w:ascii="Lato" w:hAnsi="Lato" w:cstheme="minorHAnsi"/>
          <w:color w:val="000000"/>
        </w:rPr>
        <w:t> </w:t>
      </w:r>
      <w:r w:rsidRPr="009E425A">
        <w:rPr>
          <w:rFonts w:ascii="Lato" w:hAnsi="Lato" w:cstheme="minorHAnsi"/>
          <w:color w:val="000000"/>
        </w:rPr>
        <w:t>1.</w:t>
      </w:r>
      <w:r w:rsidR="00264F58" w:rsidRPr="009E425A">
        <w:rPr>
          <w:rFonts w:ascii="Lato" w:hAnsi="Lato" w:cstheme="minorHAnsi"/>
          <w:color w:val="000000"/>
        </w:rPr>
        <w:t> </w:t>
      </w:r>
      <w:r w:rsidRPr="009E425A">
        <w:rPr>
          <w:rFonts w:ascii="Lato" w:hAnsi="Lato" w:cstheme="minorHAnsi"/>
          <w:color w:val="000000"/>
        </w:rPr>
        <w:t xml:space="preserve">miejsca z ich województwa. </w:t>
      </w:r>
    </w:p>
    <w:p w14:paraId="7D5AC88C"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Czwarty koszyk – zespoły z trzecich miejsc w województwach rozlosowane zostaną na miejsca R9-R12 i trafiają do grupy, w której jest już drużyna z 2. miejsca z</w:t>
      </w:r>
      <w:r w:rsidRPr="009E425A">
        <w:rPr>
          <w:rFonts w:ascii="Lato" w:hAnsi="Lato" w:cstheme="minorHAnsi"/>
          <w:color w:val="000000"/>
        </w:rPr>
        <w:t xml:space="preserve"> ich województwa. </w:t>
      </w:r>
    </w:p>
    <w:p w14:paraId="1ECC9AE6"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color w:val="000000"/>
        </w:rPr>
        <w:t>Piąty koszyk – zespoły z czwartych miejsc w województwach (sklasyfikowanych na miejscach 1-12 w 3-letnim rankingu PZPS) oraz piątych miejsc w województwach (sklasyfikowanych na miejscach 1-4 w 3-letnim rankingu PZPS), rozlosowane zostają na miejscach R13-R</w:t>
      </w:r>
      <w:r w:rsidRPr="009E425A">
        <w:rPr>
          <w:rFonts w:ascii="Lato" w:hAnsi="Lato" w:cstheme="minorHAnsi"/>
          <w:color w:val="000000"/>
        </w:rPr>
        <w:t xml:space="preserve">16 i trafiają do grupy, w której jest już drużyna z 1. miejsca z ich województwa. </w:t>
      </w:r>
    </w:p>
    <w:p w14:paraId="2A5F1CBB" w14:textId="336D57CB"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Losowania przeprowadzane są </w:t>
      </w:r>
      <w:r w:rsidR="00A51456" w:rsidRPr="009E425A">
        <w:rPr>
          <w:rFonts w:ascii="Lato" w:hAnsi="Lato" w:cstheme="minorHAnsi"/>
        </w:rPr>
        <w:t xml:space="preserve">w biurze PZPS do godziny 10:00 na jeden dzień przed turniejem, </w:t>
      </w:r>
      <w:r w:rsidRPr="009E425A">
        <w:rPr>
          <w:rFonts w:ascii="Lato" w:hAnsi="Lato" w:cstheme="minorHAnsi"/>
        </w:rPr>
        <w:t>przy założeniu, że zespoły z tego samego województwa nie mogą na siebie trafić w I</w:t>
      </w:r>
      <w:r w:rsidRPr="009E425A">
        <w:rPr>
          <w:rFonts w:ascii="Lato" w:hAnsi="Lato" w:cstheme="minorHAnsi"/>
        </w:rPr>
        <w:t xml:space="preserve"> rundzie lewej strony drabinki.</w:t>
      </w:r>
    </w:p>
    <w:p w14:paraId="1DDE0E19" w14:textId="52698879"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Powyższa zasada nie dotyczy zespołów, które zostały zakwalifikowane do udziału w</w:t>
      </w:r>
      <w:r w:rsidR="00264F58" w:rsidRPr="009E425A">
        <w:rPr>
          <w:rFonts w:ascii="Lato" w:hAnsi="Lato" w:cstheme="minorHAnsi"/>
        </w:rPr>
        <w:t> </w:t>
      </w:r>
      <w:r w:rsidRPr="009E425A">
        <w:rPr>
          <w:rFonts w:ascii="Lato" w:hAnsi="Lato" w:cstheme="minorHAnsi"/>
        </w:rPr>
        <w:t>turnieju z „listy wakatów”.</w:t>
      </w:r>
    </w:p>
    <w:p w14:paraId="6ACF9897"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b/>
          <w:bCs/>
        </w:rPr>
        <w:t>Zgłoszenia do turnieju półfinałowego Mistrzostw Polski</w:t>
      </w:r>
    </w:p>
    <w:p w14:paraId="391DCBF2"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Zgłoszenia par do turniejów półfinałowych dokonywane są prze</w:t>
      </w:r>
      <w:r w:rsidRPr="009E425A">
        <w:rPr>
          <w:rFonts w:ascii="Lato" w:hAnsi="Lato" w:cstheme="minorHAnsi"/>
        </w:rPr>
        <w:t>z WZPS-y.</w:t>
      </w:r>
    </w:p>
    <w:p w14:paraId="4725DCC1" w14:textId="738CF0DF"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Zgłoszenia par do turniejów półfinałowych dokonywane są </w:t>
      </w:r>
      <w:r w:rsidR="00411CCE" w:rsidRPr="009E425A">
        <w:rPr>
          <w:rFonts w:ascii="Lato" w:hAnsi="Lato" w:cstheme="minorHAnsi"/>
        </w:rPr>
        <w:t>poprzez wysłanie formularza dostępnego na stronie beach.pzps.pl mailowo na adres akaminska@pzps.pl.</w:t>
      </w:r>
    </w:p>
    <w:p w14:paraId="1292A9CA"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WZPS może zgłosić do turnieju półfinałowego liczbę par, która przypada na dany WZPS w oparciu o 3-letni ranking dla danej kategorii i płci, zgodnie z zapisem I.1. </w:t>
      </w:r>
    </w:p>
    <w:p w14:paraId="1F885D69"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Poza liczbą par przypadającą danemu WZPS-owi, WZPS może zgłosić także pary chętne do obsadze</w:t>
      </w:r>
      <w:r w:rsidRPr="009E425A">
        <w:rPr>
          <w:rFonts w:ascii="Lato" w:hAnsi="Lato" w:cstheme="minorHAnsi"/>
        </w:rPr>
        <w:t xml:space="preserve">nia potencjalnych wakatów w danym półfinale (tzw. „lista wakatów”). </w:t>
      </w:r>
    </w:p>
    <w:p w14:paraId="4D74535F" w14:textId="03F73575"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Zgłoszenie par uprawnionych do gry w półfinale oraz listy wakatów musi zostać dokonane najpóźniej do godziny </w:t>
      </w:r>
      <w:r w:rsidR="006F20A2">
        <w:rPr>
          <w:rFonts w:ascii="Lato" w:hAnsi="Lato" w:cstheme="minorHAnsi"/>
        </w:rPr>
        <w:t>12</w:t>
      </w:r>
      <w:r w:rsidRPr="009E425A">
        <w:rPr>
          <w:rFonts w:ascii="Lato" w:hAnsi="Lato" w:cstheme="minorHAnsi"/>
        </w:rPr>
        <w:t>:</w:t>
      </w:r>
      <w:r w:rsidR="006F20A2">
        <w:rPr>
          <w:rFonts w:ascii="Lato" w:hAnsi="Lato" w:cstheme="minorHAnsi"/>
        </w:rPr>
        <w:t>0</w:t>
      </w:r>
      <w:r w:rsidRPr="009E425A">
        <w:rPr>
          <w:rFonts w:ascii="Lato" w:hAnsi="Lato" w:cstheme="minorHAnsi"/>
        </w:rPr>
        <w:t xml:space="preserve">0, na </w:t>
      </w:r>
      <w:r w:rsidR="006F20A2">
        <w:rPr>
          <w:rFonts w:ascii="Lato" w:hAnsi="Lato" w:cstheme="minorHAnsi"/>
        </w:rPr>
        <w:t>pięć</w:t>
      </w:r>
      <w:r w:rsidRPr="009E425A">
        <w:rPr>
          <w:rFonts w:ascii="Lato" w:hAnsi="Lato" w:cstheme="minorHAnsi"/>
        </w:rPr>
        <w:t xml:space="preserve"> dni przed rozpoczęciem turnieju (np. zakładając, że turniej roz</w:t>
      </w:r>
      <w:r w:rsidRPr="009E425A">
        <w:rPr>
          <w:rFonts w:ascii="Lato" w:hAnsi="Lato" w:cstheme="minorHAnsi"/>
        </w:rPr>
        <w:t xml:space="preserve">poczyna się w sobotę to termin zgłoszeń mija w </w:t>
      </w:r>
      <w:r w:rsidR="006F20A2">
        <w:rPr>
          <w:rFonts w:ascii="Lato" w:hAnsi="Lato" w:cstheme="minorHAnsi"/>
        </w:rPr>
        <w:t xml:space="preserve">poniedziałek </w:t>
      </w:r>
      <w:r w:rsidRPr="009E425A">
        <w:rPr>
          <w:rFonts w:ascii="Lato" w:hAnsi="Lato" w:cstheme="minorHAnsi"/>
        </w:rPr>
        <w:t xml:space="preserve">o </w:t>
      </w:r>
      <w:r w:rsidR="006F20A2">
        <w:rPr>
          <w:rFonts w:ascii="Lato" w:hAnsi="Lato" w:cstheme="minorHAnsi"/>
        </w:rPr>
        <w:t>12:0</w:t>
      </w:r>
      <w:r w:rsidRPr="009E425A">
        <w:rPr>
          <w:rFonts w:ascii="Lato" w:hAnsi="Lato" w:cstheme="minorHAnsi"/>
        </w:rPr>
        <w:t>0).</w:t>
      </w:r>
    </w:p>
    <w:p w14:paraId="02AF2F45"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Jeśli po upływie tego terminu, w półfinale pozostaną wolne miejsca, przysługują one parom zgłoszonym przez WZPS-y jako chętne do wakatów wg. zasady:</w:t>
      </w:r>
    </w:p>
    <w:p w14:paraId="15B50FAF" w14:textId="7EFD103F" w:rsidR="0075702A" w:rsidRPr="009E425A" w:rsidRDefault="003656EF" w:rsidP="00211EEF">
      <w:pPr>
        <w:pStyle w:val="Akapitzlist"/>
        <w:numPr>
          <w:ilvl w:val="0"/>
          <w:numId w:val="2"/>
        </w:numPr>
        <w:spacing w:after="0" w:line="276" w:lineRule="auto"/>
        <w:ind w:left="1800"/>
        <w:jc w:val="both"/>
        <w:rPr>
          <w:rFonts w:ascii="Lato" w:hAnsi="Lato" w:cstheme="minorHAnsi"/>
        </w:rPr>
      </w:pPr>
      <w:r w:rsidRPr="009E425A">
        <w:rPr>
          <w:rFonts w:ascii="Lato" w:hAnsi="Lato" w:cstheme="minorHAnsi"/>
        </w:rPr>
        <w:t>W pierwszej kolejności wakat przysług</w:t>
      </w:r>
      <w:r w:rsidRPr="009E425A">
        <w:rPr>
          <w:rFonts w:ascii="Lato" w:hAnsi="Lato" w:cstheme="minorHAnsi"/>
        </w:rPr>
        <w:t>uje najwyżej sklasyfikowanej parze (z</w:t>
      </w:r>
      <w:r w:rsidR="00531790">
        <w:rPr>
          <w:rFonts w:ascii="Lato" w:hAnsi="Lato" w:cstheme="minorHAnsi"/>
        </w:rPr>
        <w:t> </w:t>
      </w:r>
      <w:r w:rsidRPr="009E425A">
        <w:rPr>
          <w:rFonts w:ascii="Lato" w:hAnsi="Lato" w:cstheme="minorHAnsi"/>
        </w:rPr>
        <w:t>listy</w:t>
      </w:r>
      <w:r w:rsidR="00531790">
        <w:rPr>
          <w:rFonts w:ascii="Lato" w:hAnsi="Lato" w:cstheme="minorHAnsi"/>
        </w:rPr>
        <w:t xml:space="preserve"> </w:t>
      </w:r>
      <w:r w:rsidRPr="009E425A">
        <w:rPr>
          <w:rFonts w:ascii="Lato" w:hAnsi="Lato" w:cstheme="minorHAnsi"/>
        </w:rPr>
        <w:t>wakatów) z województwa – organizatora (na terenie którego rozgrywany jest półfinał).</w:t>
      </w:r>
    </w:p>
    <w:p w14:paraId="5E276718" w14:textId="417615FB" w:rsidR="0075702A" w:rsidRPr="009E425A" w:rsidRDefault="003656EF" w:rsidP="00211EEF">
      <w:pPr>
        <w:pStyle w:val="Akapitzlist"/>
        <w:numPr>
          <w:ilvl w:val="0"/>
          <w:numId w:val="2"/>
        </w:numPr>
        <w:spacing w:after="0" w:line="276" w:lineRule="auto"/>
        <w:ind w:left="1800"/>
        <w:jc w:val="both"/>
        <w:rPr>
          <w:rFonts w:ascii="Lato" w:hAnsi="Lato" w:cstheme="minorHAnsi"/>
        </w:rPr>
      </w:pPr>
      <w:bookmarkStart w:id="4" w:name="_Hlk118495992"/>
      <w:r w:rsidRPr="009E425A">
        <w:rPr>
          <w:rFonts w:ascii="Lato" w:hAnsi="Lato" w:cstheme="minorHAnsi"/>
        </w:rPr>
        <w:t>W drugiej i dalszej kolejności (drugi i kolejny wakat) przysługuje najwyżej sklasyfikowanej parze (z listy wakatów) z województ</w:t>
      </w:r>
      <w:r w:rsidRPr="009E425A">
        <w:rPr>
          <w:rFonts w:ascii="Lato" w:hAnsi="Lato" w:cstheme="minorHAnsi"/>
        </w:rPr>
        <w:t>w biorących udział w</w:t>
      </w:r>
      <w:r w:rsidR="00531790">
        <w:rPr>
          <w:rFonts w:ascii="Lato" w:hAnsi="Lato" w:cstheme="minorHAnsi"/>
        </w:rPr>
        <w:t> </w:t>
      </w:r>
      <w:r w:rsidRPr="009E425A">
        <w:rPr>
          <w:rFonts w:ascii="Lato" w:hAnsi="Lato" w:cstheme="minorHAnsi"/>
        </w:rPr>
        <w:t>danym półfinale w kolejności wg. 3-letniego rankingu PZPS</w:t>
      </w:r>
      <w:bookmarkEnd w:id="4"/>
      <w:r w:rsidRPr="009E425A">
        <w:rPr>
          <w:rFonts w:ascii="Lato" w:hAnsi="Lato" w:cstheme="minorHAnsi"/>
        </w:rPr>
        <w:t xml:space="preserve"> (w kolejności tej nie uwzględnia się województwa-organizatora, które ma prawo do obsadzenia wakatu w pierwszej kolejności).</w:t>
      </w:r>
    </w:p>
    <w:p w14:paraId="28AAEF3E" w14:textId="77777777" w:rsidR="0075702A" w:rsidRPr="009E425A" w:rsidRDefault="003656EF" w:rsidP="00211EEF">
      <w:pPr>
        <w:pStyle w:val="Akapitzlist"/>
        <w:numPr>
          <w:ilvl w:val="0"/>
          <w:numId w:val="2"/>
        </w:numPr>
        <w:spacing w:after="0" w:line="276" w:lineRule="auto"/>
        <w:ind w:left="1800"/>
        <w:jc w:val="both"/>
        <w:rPr>
          <w:rFonts w:ascii="Lato" w:hAnsi="Lato" w:cstheme="minorHAnsi"/>
        </w:rPr>
      </w:pPr>
      <w:bookmarkStart w:id="5" w:name="_Hlk120652914"/>
      <w:r w:rsidRPr="009E425A">
        <w:rPr>
          <w:rFonts w:ascii="Lato" w:hAnsi="Lato" w:cstheme="minorHAnsi"/>
        </w:rPr>
        <w:t>Po obsadzeniu jednego wakatu, ewentualny następny prz</w:t>
      </w:r>
      <w:r w:rsidRPr="009E425A">
        <w:rPr>
          <w:rFonts w:ascii="Lato" w:hAnsi="Lato" w:cstheme="minorHAnsi"/>
        </w:rPr>
        <w:t>yznawany jest kolejnemu województwu wg. kolejności opisanej powyżej.</w:t>
      </w:r>
      <w:bookmarkEnd w:id="5"/>
    </w:p>
    <w:p w14:paraId="26522F5E" w14:textId="37DFD461" w:rsidR="00044EDC" w:rsidRPr="009E425A" w:rsidRDefault="00044EDC" w:rsidP="00211EEF">
      <w:pPr>
        <w:pStyle w:val="Akapitzlist"/>
        <w:numPr>
          <w:ilvl w:val="0"/>
          <w:numId w:val="2"/>
        </w:numPr>
        <w:spacing w:after="0" w:line="276" w:lineRule="auto"/>
        <w:ind w:left="1800"/>
        <w:jc w:val="both"/>
        <w:rPr>
          <w:rFonts w:ascii="Lato" w:hAnsi="Lato" w:cstheme="minorHAnsi"/>
        </w:rPr>
      </w:pPr>
      <w:r w:rsidRPr="009E425A">
        <w:rPr>
          <w:rFonts w:ascii="Lato" w:hAnsi="Lato" w:cstheme="minorHAnsi"/>
        </w:rPr>
        <w:t xml:space="preserve">W przypadku braku chętnych do obsadzenia wakatu przez </w:t>
      </w:r>
      <w:r w:rsidR="00A11EC9" w:rsidRPr="009E425A">
        <w:rPr>
          <w:rFonts w:ascii="Lato" w:hAnsi="Lato" w:cstheme="minorHAnsi"/>
        </w:rPr>
        <w:t xml:space="preserve">zespoły z listy wakatów z województw biorących udział w danym półfinale jest możliwość uzupełnienia wakatu przez zespół znajdujący się na liście wakatów w województwie spoza danego półfinału. </w:t>
      </w:r>
      <w:r w:rsidR="00466331" w:rsidRPr="009E425A">
        <w:rPr>
          <w:rFonts w:ascii="Lato" w:hAnsi="Lato" w:cstheme="minorHAnsi"/>
        </w:rPr>
        <w:t>Wakat</w:t>
      </w:r>
      <w:r w:rsidR="00631F9F" w:rsidRPr="009E425A">
        <w:rPr>
          <w:rFonts w:ascii="Lato" w:hAnsi="Lato" w:cstheme="minorHAnsi"/>
        </w:rPr>
        <w:t>y</w:t>
      </w:r>
      <w:r w:rsidR="00466331" w:rsidRPr="009E425A">
        <w:rPr>
          <w:rFonts w:ascii="Lato" w:hAnsi="Lato" w:cstheme="minorHAnsi"/>
        </w:rPr>
        <w:t xml:space="preserve"> </w:t>
      </w:r>
      <w:r w:rsidR="00631F9F" w:rsidRPr="009E425A">
        <w:rPr>
          <w:rFonts w:ascii="Lato" w:hAnsi="Lato" w:cstheme="minorHAnsi"/>
        </w:rPr>
        <w:t>te przyznawane są zgodnie z</w:t>
      </w:r>
      <w:r w:rsidR="00531790">
        <w:rPr>
          <w:rFonts w:ascii="Lato" w:hAnsi="Lato" w:cstheme="minorHAnsi"/>
        </w:rPr>
        <w:t> </w:t>
      </w:r>
      <w:r w:rsidR="00631F9F" w:rsidRPr="009E425A">
        <w:rPr>
          <w:rFonts w:ascii="Lato" w:hAnsi="Lato" w:cstheme="minorHAnsi"/>
        </w:rPr>
        <w:t xml:space="preserve">kolejnością opisaną powyżej po obsadzeniu wszystkich wakatów w ramach „swojego” półfinału. </w:t>
      </w:r>
    </w:p>
    <w:p w14:paraId="40A8EA1A"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lastRenderedPageBreak/>
        <w:t xml:space="preserve">Wycofanie całej drużyny z turnieju półfinałowego bez żadnych </w:t>
      </w:r>
      <w:r w:rsidRPr="009E425A">
        <w:rPr>
          <w:rFonts w:ascii="Lato" w:hAnsi="Lato" w:cstheme="minorHAnsi"/>
        </w:rPr>
        <w:t>konsekwencji może nastąpić najpóźniej na 2 dni przed rozpoczęciem zawodów do godziny 20:00.</w:t>
      </w:r>
    </w:p>
    <w:p w14:paraId="2B29B359" w14:textId="4792A6D3" w:rsidR="0075702A" w:rsidRPr="009E425A" w:rsidRDefault="003656EF" w:rsidP="00211EEF">
      <w:pPr>
        <w:pStyle w:val="Akapitzlist"/>
        <w:numPr>
          <w:ilvl w:val="2"/>
          <w:numId w:val="3"/>
        </w:numPr>
        <w:spacing w:line="276" w:lineRule="auto"/>
        <w:jc w:val="both"/>
        <w:rPr>
          <w:rFonts w:ascii="Lato" w:hAnsi="Lato" w:cstheme="minorHAnsi"/>
        </w:rPr>
      </w:pPr>
      <w:bookmarkStart w:id="6" w:name="_Hlk126090760"/>
      <w:r w:rsidRPr="009E425A">
        <w:rPr>
          <w:rFonts w:ascii="Lato" w:hAnsi="Lato" w:cstheme="minorHAnsi"/>
        </w:rPr>
        <w:t>Zgłoszenie wycofania zespołu dokonywane jest</w:t>
      </w:r>
      <w:r w:rsidR="00211EEF" w:rsidRPr="009E425A">
        <w:rPr>
          <w:rFonts w:ascii="Lato" w:hAnsi="Lato" w:cstheme="minorHAnsi"/>
        </w:rPr>
        <w:t xml:space="preserve"> bez zbędnej zwłoki</w:t>
      </w:r>
      <w:r w:rsidRPr="009E425A">
        <w:rPr>
          <w:rFonts w:ascii="Lato" w:hAnsi="Lato" w:cstheme="minorHAnsi"/>
        </w:rPr>
        <w:t xml:space="preserve"> przez macierzysty WZPS</w:t>
      </w:r>
      <w:r w:rsidR="00F24BF9" w:rsidRPr="009E425A">
        <w:rPr>
          <w:rFonts w:ascii="Lato" w:hAnsi="Lato" w:cstheme="minorHAnsi"/>
        </w:rPr>
        <w:t xml:space="preserve"> lub przez </w:t>
      </w:r>
      <w:r w:rsidR="001B2146" w:rsidRPr="009E425A">
        <w:rPr>
          <w:rFonts w:ascii="Lato" w:hAnsi="Lato" w:cstheme="minorHAnsi"/>
        </w:rPr>
        <w:t xml:space="preserve">Klub (do wiadomości WZPS) </w:t>
      </w:r>
      <w:bookmarkStart w:id="7" w:name="_Hlk126067738"/>
      <w:r w:rsidR="00411CCE" w:rsidRPr="009E425A">
        <w:rPr>
          <w:rFonts w:ascii="Lato" w:hAnsi="Lato" w:cstheme="minorHAnsi"/>
        </w:rPr>
        <w:t xml:space="preserve">poprzez wysłanie formularza dostępnego na stronie beach.pzps.pl mailowo </w:t>
      </w:r>
      <w:r w:rsidR="001B2146" w:rsidRPr="009E425A">
        <w:rPr>
          <w:rFonts w:ascii="Lato" w:hAnsi="Lato" w:cstheme="minorHAnsi"/>
        </w:rPr>
        <w:t xml:space="preserve">na adres </w:t>
      </w:r>
      <w:r w:rsidR="00411CCE" w:rsidRPr="009E425A">
        <w:rPr>
          <w:rFonts w:ascii="Lato" w:hAnsi="Lato" w:cstheme="minorHAnsi"/>
        </w:rPr>
        <w:t>akaminska@pzps.pl.</w:t>
      </w:r>
      <w:bookmarkEnd w:id="6"/>
      <w:bookmarkEnd w:id="7"/>
    </w:p>
    <w:p w14:paraId="79D2373E"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 przypadku wycofania się drużyny jej miejsce przysługuje:</w:t>
      </w:r>
    </w:p>
    <w:p w14:paraId="109E4488" w14:textId="341CA765" w:rsidR="0075702A" w:rsidRPr="009E425A" w:rsidRDefault="003656EF" w:rsidP="00211EEF">
      <w:pPr>
        <w:pStyle w:val="Akapitzlist"/>
        <w:numPr>
          <w:ilvl w:val="0"/>
          <w:numId w:val="2"/>
        </w:numPr>
        <w:spacing w:after="0" w:line="276" w:lineRule="auto"/>
        <w:ind w:left="1800"/>
        <w:jc w:val="both"/>
        <w:rPr>
          <w:rFonts w:ascii="Lato" w:hAnsi="Lato" w:cstheme="minorHAnsi"/>
        </w:rPr>
      </w:pPr>
      <w:r w:rsidRPr="009E425A">
        <w:rPr>
          <w:rFonts w:ascii="Lato" w:hAnsi="Lato" w:cstheme="minorHAnsi"/>
        </w:rPr>
        <w:t>W pierwszej kolejności wakat przysługuje najwyżej sklasyfikowanej parze (z</w:t>
      </w:r>
      <w:r w:rsidR="00264F58" w:rsidRPr="009E425A">
        <w:rPr>
          <w:rFonts w:ascii="Lato" w:hAnsi="Lato" w:cstheme="minorHAnsi"/>
        </w:rPr>
        <w:t> </w:t>
      </w:r>
      <w:r w:rsidRPr="009E425A">
        <w:rPr>
          <w:rFonts w:ascii="Lato" w:hAnsi="Lato" w:cstheme="minorHAnsi"/>
        </w:rPr>
        <w:t>listy wakatów) z województwa – organizatora (na terenie którego</w:t>
      </w:r>
      <w:r w:rsidRPr="009E425A">
        <w:rPr>
          <w:rFonts w:ascii="Lato" w:hAnsi="Lato" w:cstheme="minorHAnsi"/>
        </w:rPr>
        <w:t xml:space="preserve"> rozgrywany jest półfinał).</w:t>
      </w:r>
    </w:p>
    <w:p w14:paraId="22B7C463" w14:textId="77777777" w:rsidR="0075702A" w:rsidRPr="009E425A" w:rsidRDefault="003656EF" w:rsidP="00211EEF">
      <w:pPr>
        <w:pStyle w:val="Akapitzlist"/>
        <w:numPr>
          <w:ilvl w:val="0"/>
          <w:numId w:val="2"/>
        </w:numPr>
        <w:spacing w:after="0" w:line="276" w:lineRule="auto"/>
        <w:ind w:left="1800"/>
        <w:jc w:val="both"/>
        <w:rPr>
          <w:rFonts w:ascii="Lato" w:hAnsi="Lato" w:cstheme="minorHAnsi"/>
        </w:rPr>
      </w:pPr>
      <w:r w:rsidRPr="009E425A">
        <w:rPr>
          <w:rFonts w:ascii="Lato" w:hAnsi="Lato" w:cstheme="minorHAnsi"/>
        </w:rPr>
        <w:t>W drugiej i dalszej kolejności (drugi i kolejny wakat) przysługuje najwyżej sklasyfikowanej parze (z listy wakatów) z województw biorących udział w danym półfinale wg. 3-letniego rankingu PZPS (w kolejności tej nie uwzględnia si</w:t>
      </w:r>
      <w:r w:rsidRPr="009E425A">
        <w:rPr>
          <w:rFonts w:ascii="Lato" w:hAnsi="Lato" w:cstheme="minorHAnsi"/>
        </w:rPr>
        <w:t>ę województwa-organizatora, które ma prawo do obsadzenia wakatu w pierwszej kolejności).</w:t>
      </w:r>
    </w:p>
    <w:p w14:paraId="7EF5DF88" w14:textId="77777777" w:rsidR="0075702A" w:rsidRPr="009E425A" w:rsidRDefault="003656EF" w:rsidP="00211EEF">
      <w:pPr>
        <w:pStyle w:val="Akapitzlist"/>
        <w:numPr>
          <w:ilvl w:val="0"/>
          <w:numId w:val="2"/>
        </w:numPr>
        <w:spacing w:after="0" w:line="276" w:lineRule="auto"/>
        <w:ind w:left="1800"/>
        <w:jc w:val="both"/>
        <w:rPr>
          <w:rFonts w:ascii="Lato" w:hAnsi="Lato" w:cstheme="minorHAnsi"/>
        </w:rPr>
      </w:pPr>
      <w:r w:rsidRPr="009E425A">
        <w:rPr>
          <w:rFonts w:ascii="Lato" w:hAnsi="Lato" w:cstheme="minorHAnsi"/>
        </w:rPr>
        <w:t>Po obsadzeniu jednego wakatu, ewentualny następny przyznawany jest kolejnemu województwu wg. kolejności opisanej powyżej.</w:t>
      </w:r>
    </w:p>
    <w:p w14:paraId="2E4F8634" w14:textId="7191B7BE" w:rsidR="00631F9F" w:rsidRPr="009E425A" w:rsidRDefault="00631F9F" w:rsidP="00211EEF">
      <w:pPr>
        <w:pStyle w:val="Akapitzlist"/>
        <w:numPr>
          <w:ilvl w:val="0"/>
          <w:numId w:val="2"/>
        </w:numPr>
        <w:spacing w:after="0" w:line="276" w:lineRule="auto"/>
        <w:ind w:left="1800"/>
        <w:jc w:val="both"/>
        <w:rPr>
          <w:rFonts w:ascii="Lato" w:hAnsi="Lato" w:cstheme="minorHAnsi"/>
        </w:rPr>
      </w:pPr>
      <w:r w:rsidRPr="009E425A">
        <w:rPr>
          <w:rFonts w:ascii="Lato" w:hAnsi="Lato" w:cstheme="minorHAnsi"/>
        </w:rPr>
        <w:t>Jeżeli sytuacja na to pozwoli to w przypadku braku chętnych do obsadzenia wakatu przez zespoły z listy wakatów z województw biorących udział w danym półfinale jest możliwość uzupełnienia wakatu przez zespół znajdujący się na liście wakatów w województwie spoza danego półfinału. Wakaty te przyznawane są zgodnie z kolejnością opisaną powyżej po obsadzeniu wszystkich wakatów w ramach „swojego” półfinału.</w:t>
      </w:r>
    </w:p>
    <w:p w14:paraId="398D4EE1" w14:textId="26E96427" w:rsidR="0075702A" w:rsidRPr="009E425A" w:rsidRDefault="003656EF" w:rsidP="00211EEF">
      <w:pPr>
        <w:pStyle w:val="Akapitzlist"/>
        <w:numPr>
          <w:ilvl w:val="2"/>
          <w:numId w:val="3"/>
        </w:numPr>
        <w:spacing w:line="276" w:lineRule="auto"/>
        <w:jc w:val="both"/>
        <w:rPr>
          <w:rFonts w:ascii="Lato" w:hAnsi="Lato"/>
        </w:rPr>
      </w:pPr>
      <w:bookmarkStart w:id="8" w:name="_Hlk120698086"/>
      <w:bookmarkStart w:id="9" w:name="_Hlk126070494"/>
      <w:r w:rsidRPr="009E425A">
        <w:rPr>
          <w:rFonts w:ascii="Lato" w:hAnsi="Lato"/>
        </w:rPr>
        <w:t>Rozstawieni</w:t>
      </w:r>
      <w:r w:rsidR="00136574" w:rsidRPr="009E425A">
        <w:rPr>
          <w:rFonts w:ascii="Lato" w:hAnsi="Lato"/>
        </w:rPr>
        <w:t>e</w:t>
      </w:r>
      <w:r w:rsidRPr="009E425A">
        <w:rPr>
          <w:rFonts w:ascii="Lato" w:hAnsi="Lato"/>
        </w:rPr>
        <w:t xml:space="preserve"> w przypadku </w:t>
      </w:r>
      <w:r w:rsidR="00136574" w:rsidRPr="009E425A">
        <w:rPr>
          <w:rFonts w:ascii="Lato" w:hAnsi="Lato"/>
        </w:rPr>
        <w:t xml:space="preserve">uzupełnienia składu turnieju </w:t>
      </w:r>
      <w:r w:rsidR="00562301" w:rsidRPr="009E425A">
        <w:rPr>
          <w:rFonts w:ascii="Lato" w:hAnsi="Lato"/>
        </w:rPr>
        <w:t xml:space="preserve">półfinałowego </w:t>
      </w:r>
      <w:r w:rsidR="00136574" w:rsidRPr="009E425A">
        <w:rPr>
          <w:rFonts w:ascii="Lato" w:hAnsi="Lato"/>
        </w:rPr>
        <w:t>o zespoły z</w:t>
      </w:r>
      <w:r w:rsidR="00264F58" w:rsidRPr="009E425A">
        <w:rPr>
          <w:rFonts w:ascii="Lato" w:hAnsi="Lato"/>
        </w:rPr>
        <w:t> </w:t>
      </w:r>
      <w:r w:rsidR="00136574" w:rsidRPr="009E425A">
        <w:rPr>
          <w:rFonts w:ascii="Lato" w:hAnsi="Lato"/>
        </w:rPr>
        <w:t>„listy wakatów”</w:t>
      </w:r>
      <w:r w:rsidRPr="009E425A">
        <w:rPr>
          <w:rFonts w:ascii="Lato" w:hAnsi="Lato"/>
        </w:rPr>
        <w:t xml:space="preserve"> dokonywane</w:t>
      </w:r>
      <w:r w:rsidR="00A51456" w:rsidRPr="009E425A">
        <w:rPr>
          <w:rFonts w:ascii="Lato" w:hAnsi="Lato"/>
        </w:rPr>
        <w:t xml:space="preserve"> jest</w:t>
      </w:r>
      <w:r w:rsidRPr="009E425A">
        <w:rPr>
          <w:rFonts w:ascii="Lato" w:hAnsi="Lato"/>
        </w:rPr>
        <w:t xml:space="preserve"> wg. zasady:</w:t>
      </w:r>
      <w:bookmarkEnd w:id="8"/>
      <w:r w:rsidRPr="009E425A">
        <w:rPr>
          <w:rFonts w:ascii="Lato" w:hAnsi="Lato"/>
        </w:rPr>
        <w:t xml:space="preserve"> </w:t>
      </w:r>
    </w:p>
    <w:p w14:paraId="7D17EBEB" w14:textId="6FB34B1E" w:rsidR="0075702A" w:rsidRPr="009E425A" w:rsidRDefault="00562301" w:rsidP="00211EEF">
      <w:pPr>
        <w:pStyle w:val="Akapitzlist"/>
        <w:numPr>
          <w:ilvl w:val="0"/>
          <w:numId w:val="4"/>
        </w:numPr>
        <w:spacing w:after="0" w:line="276" w:lineRule="auto"/>
        <w:jc w:val="both"/>
        <w:rPr>
          <w:rFonts w:ascii="Lato" w:hAnsi="Lato" w:cstheme="minorHAnsi"/>
          <w:bCs/>
        </w:rPr>
      </w:pPr>
      <w:r w:rsidRPr="009E425A">
        <w:rPr>
          <w:rFonts w:ascii="Lato" w:hAnsi="Lato" w:cstheme="minorHAnsi"/>
          <w:bCs/>
        </w:rPr>
        <w:t xml:space="preserve">Zespół z „listy wakatów” zostaje zakwalifikowany do turnieju po niezgłoszeniu się zespołu uprawnionego do udziału w turnieju lub po wycofaniu się zespołu uprzednio zgłoszonego do udziału. </w:t>
      </w:r>
    </w:p>
    <w:p w14:paraId="55DEADD8" w14:textId="09DECE99" w:rsidR="00562301" w:rsidRPr="009E425A" w:rsidRDefault="00562301" w:rsidP="00211EEF">
      <w:pPr>
        <w:pStyle w:val="Akapitzlist"/>
        <w:numPr>
          <w:ilvl w:val="0"/>
          <w:numId w:val="4"/>
        </w:numPr>
        <w:spacing w:after="0" w:line="276" w:lineRule="auto"/>
        <w:jc w:val="both"/>
        <w:rPr>
          <w:rFonts w:ascii="Lato" w:hAnsi="Lato" w:cstheme="minorHAnsi"/>
          <w:bCs/>
        </w:rPr>
      </w:pPr>
      <w:r w:rsidRPr="009E425A">
        <w:rPr>
          <w:rFonts w:ascii="Lato" w:hAnsi="Lato" w:cstheme="minorHAnsi"/>
          <w:bCs/>
        </w:rPr>
        <w:t xml:space="preserve">Zespół z „listy wakatów” rozstawiony będzie w </w:t>
      </w:r>
      <w:r w:rsidR="00A51456" w:rsidRPr="009E425A">
        <w:rPr>
          <w:rFonts w:ascii="Lato" w:hAnsi="Lato" w:cstheme="minorHAnsi"/>
          <w:bCs/>
        </w:rPr>
        <w:t xml:space="preserve">danym </w:t>
      </w:r>
      <w:r w:rsidRPr="009E425A">
        <w:rPr>
          <w:rFonts w:ascii="Lato" w:hAnsi="Lato" w:cstheme="minorHAnsi"/>
          <w:bCs/>
        </w:rPr>
        <w:t>turnieju jako zespół z</w:t>
      </w:r>
      <w:r w:rsidR="00264F58" w:rsidRPr="009E425A">
        <w:rPr>
          <w:rFonts w:ascii="Lato" w:hAnsi="Lato" w:cstheme="minorHAnsi"/>
          <w:bCs/>
        </w:rPr>
        <w:t> </w:t>
      </w:r>
      <w:r w:rsidRPr="009E425A">
        <w:rPr>
          <w:rFonts w:ascii="Lato" w:hAnsi="Lato" w:cstheme="minorHAnsi"/>
          <w:bCs/>
        </w:rPr>
        <w:t>najniższym rozstawieniem spośród zespołów z województwa, z którego pojawił się wakat.</w:t>
      </w:r>
    </w:p>
    <w:p w14:paraId="523CAEDD" w14:textId="1C4B1EB4" w:rsidR="00562301" w:rsidRPr="009E425A" w:rsidRDefault="00966FEC" w:rsidP="00211EEF">
      <w:pPr>
        <w:pStyle w:val="Akapitzlist"/>
        <w:numPr>
          <w:ilvl w:val="0"/>
          <w:numId w:val="4"/>
        </w:numPr>
        <w:spacing w:after="0" w:line="276" w:lineRule="auto"/>
        <w:jc w:val="both"/>
        <w:rPr>
          <w:rFonts w:ascii="Lato" w:hAnsi="Lato" w:cstheme="minorHAnsi"/>
          <w:bCs/>
        </w:rPr>
      </w:pPr>
      <w:r w:rsidRPr="009E425A">
        <w:rPr>
          <w:rFonts w:ascii="Lato" w:hAnsi="Lato" w:cstheme="minorHAnsi"/>
          <w:bCs/>
        </w:rPr>
        <w:t>Klasyfikacja zespołów potwierdzonych do udziału w turnieju z województwa w ramach, którego pojawił się wakat, a klasyfikowanych niżej</w:t>
      </w:r>
      <w:r w:rsidR="00A51456" w:rsidRPr="009E425A">
        <w:rPr>
          <w:rFonts w:ascii="Lato" w:hAnsi="Lato" w:cstheme="minorHAnsi"/>
          <w:bCs/>
        </w:rPr>
        <w:t xml:space="preserve"> niż wycofany zespół</w:t>
      </w:r>
      <w:r w:rsidRPr="009E425A">
        <w:rPr>
          <w:rFonts w:ascii="Lato" w:hAnsi="Lato" w:cstheme="minorHAnsi"/>
          <w:bCs/>
        </w:rPr>
        <w:t xml:space="preserve"> wzrasta o jeden. </w:t>
      </w:r>
    </w:p>
    <w:p w14:paraId="5AF1A1BC" w14:textId="14D645BA" w:rsidR="0075702A" w:rsidRPr="009E425A" w:rsidRDefault="003656EF" w:rsidP="00211EEF">
      <w:pPr>
        <w:pStyle w:val="Akapitzlist"/>
        <w:numPr>
          <w:ilvl w:val="0"/>
          <w:numId w:val="4"/>
        </w:numPr>
        <w:spacing w:after="0" w:line="276" w:lineRule="auto"/>
        <w:jc w:val="both"/>
        <w:rPr>
          <w:rFonts w:ascii="Lato" w:hAnsi="Lato" w:cstheme="minorHAnsi"/>
          <w:bCs/>
        </w:rPr>
      </w:pPr>
      <w:r w:rsidRPr="009E425A">
        <w:rPr>
          <w:rFonts w:ascii="Lato" w:hAnsi="Lato" w:cstheme="minorHAnsi"/>
          <w:bCs/>
        </w:rPr>
        <w:t>W przypadku wycofania się większej ilości drużyn zasada jest analogiczna</w:t>
      </w:r>
      <w:bookmarkStart w:id="10" w:name="_Hlk94086095"/>
      <w:bookmarkEnd w:id="10"/>
      <w:r w:rsidRPr="009E425A">
        <w:rPr>
          <w:rFonts w:ascii="Lato" w:hAnsi="Lato" w:cstheme="minorHAnsi"/>
          <w:bCs/>
        </w:rPr>
        <w:t xml:space="preserve"> i</w:t>
      </w:r>
      <w:r w:rsidR="00264F58" w:rsidRPr="009E425A">
        <w:rPr>
          <w:rFonts w:ascii="Lato" w:hAnsi="Lato" w:cstheme="minorHAnsi"/>
          <w:bCs/>
        </w:rPr>
        <w:t> </w:t>
      </w:r>
      <w:r w:rsidRPr="009E425A">
        <w:rPr>
          <w:rFonts w:ascii="Lato" w:hAnsi="Lato" w:cstheme="minorHAnsi"/>
          <w:bCs/>
        </w:rPr>
        <w:t>kolejne wakaty obsadzane są wg. zasad przedstawionych powyżej.</w:t>
      </w:r>
    </w:p>
    <w:bookmarkEnd w:id="9"/>
    <w:p w14:paraId="02D68D41" w14:textId="77777777" w:rsidR="0075702A" w:rsidRPr="009E425A" w:rsidRDefault="003656EF" w:rsidP="00211EEF">
      <w:pPr>
        <w:pStyle w:val="Akapitzlist"/>
        <w:numPr>
          <w:ilvl w:val="2"/>
          <w:numId w:val="3"/>
        </w:numPr>
        <w:spacing w:line="276" w:lineRule="auto"/>
        <w:jc w:val="both"/>
        <w:rPr>
          <w:rFonts w:ascii="Lato" w:hAnsi="Lato"/>
        </w:rPr>
      </w:pPr>
      <w:r w:rsidRPr="009E425A">
        <w:rPr>
          <w:rFonts w:ascii="Lato" w:hAnsi="Lato" w:cstheme="minorHAnsi"/>
        </w:rPr>
        <w:t xml:space="preserve">Za oficjalną </w:t>
      </w:r>
      <w:r w:rsidRPr="009E425A">
        <w:rPr>
          <w:rFonts w:ascii="Lato" w:hAnsi="Lato"/>
        </w:rPr>
        <w:t>potwierdzoną listę uczestników turnieju uważa się listę opublikowaną w systemie beach.pzps.pl n</w:t>
      </w:r>
      <w:r w:rsidRPr="009E425A">
        <w:rPr>
          <w:rFonts w:ascii="Lato" w:hAnsi="Lato"/>
        </w:rPr>
        <w:t>a godzinę 10:00 na jeden dzień przed rozpoczęciem turnieju.</w:t>
      </w:r>
    </w:p>
    <w:p w14:paraId="7BF5B5ED" w14:textId="321679B4" w:rsidR="0075702A" w:rsidRPr="009E425A" w:rsidRDefault="003656EF" w:rsidP="00211EEF">
      <w:pPr>
        <w:pStyle w:val="Akapitzlist"/>
        <w:numPr>
          <w:ilvl w:val="2"/>
          <w:numId w:val="3"/>
        </w:numPr>
        <w:spacing w:line="276" w:lineRule="auto"/>
        <w:jc w:val="both"/>
        <w:rPr>
          <w:rFonts w:ascii="Lato" w:hAnsi="Lato"/>
        </w:rPr>
      </w:pPr>
      <w:r w:rsidRPr="009E425A">
        <w:rPr>
          <w:rFonts w:ascii="Lato" w:hAnsi="Lato"/>
        </w:rPr>
        <w:t>Na jeden dzień przed rozpoczęciem turnieju do godz. 12:00 w systemie beach.pzps.pl Sędzia Główny ma obowiązek zamieszczenia godzinowego planu gier z</w:t>
      </w:r>
      <w:r w:rsidR="00264F58" w:rsidRPr="009E425A">
        <w:rPr>
          <w:rFonts w:ascii="Lato" w:hAnsi="Lato"/>
        </w:rPr>
        <w:t> </w:t>
      </w:r>
      <w:r w:rsidRPr="009E425A">
        <w:rPr>
          <w:rFonts w:ascii="Lato" w:hAnsi="Lato"/>
        </w:rPr>
        <w:t xml:space="preserve">uwzględnieniem 45 minut pomiędzy meczami. </w:t>
      </w:r>
    </w:p>
    <w:p w14:paraId="1C513199"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Zespoły zgłoszone przez WZPS do rozgrywek centralnych mają obowiązek uczestniczyć w tych rozgrywkach. Konsekwencje w przypadku niestawienia się drużyny na turnieju, na który była zgłoszona opisane są poniżej. </w:t>
      </w:r>
    </w:p>
    <w:p w14:paraId="71E885BB" w14:textId="16E4E928" w:rsidR="0075702A" w:rsidRPr="009E425A" w:rsidRDefault="003656EF" w:rsidP="00211EEF">
      <w:pPr>
        <w:pStyle w:val="Akapitzlist"/>
        <w:numPr>
          <w:ilvl w:val="2"/>
          <w:numId w:val="3"/>
        </w:numPr>
        <w:spacing w:line="276" w:lineRule="auto"/>
        <w:jc w:val="both"/>
        <w:rPr>
          <w:rFonts w:ascii="Lato" w:hAnsi="Lato" w:cstheme="minorHAnsi"/>
        </w:rPr>
      </w:pPr>
      <w:bookmarkStart w:id="11" w:name="_Hlk119184149"/>
      <w:r w:rsidRPr="009E425A">
        <w:rPr>
          <w:rFonts w:ascii="Lato" w:hAnsi="Lato" w:cstheme="minorHAnsi"/>
        </w:rPr>
        <w:lastRenderedPageBreak/>
        <w:t>Weryfikacja i potwierdzenie udziału w turnieju</w:t>
      </w:r>
      <w:r w:rsidRPr="009E425A">
        <w:rPr>
          <w:rFonts w:ascii="Lato" w:hAnsi="Lato" w:cstheme="minorHAnsi"/>
        </w:rPr>
        <w:t xml:space="preserve"> półfinałowym</w:t>
      </w:r>
      <w:r w:rsidR="00A51456" w:rsidRPr="009E425A">
        <w:rPr>
          <w:rFonts w:ascii="Lato" w:hAnsi="Lato" w:cstheme="minorHAnsi"/>
        </w:rPr>
        <w:t xml:space="preserve"> przez zespoły</w:t>
      </w:r>
      <w:r w:rsidRPr="009E425A">
        <w:rPr>
          <w:rFonts w:ascii="Lato" w:hAnsi="Lato" w:cstheme="minorHAnsi"/>
        </w:rPr>
        <w:t xml:space="preserve"> odbywa się na ok. godzinę przed swoim pierwszym meczem u Sędziego Głównego</w:t>
      </w:r>
      <w:bookmarkEnd w:id="11"/>
      <w:r w:rsidR="00A51456" w:rsidRPr="009E425A">
        <w:rPr>
          <w:rFonts w:ascii="Lato" w:hAnsi="Lato" w:cstheme="minorHAnsi"/>
        </w:rPr>
        <w:t>, chyba że komunikat organizacyjny danego turnieju wskazuje inaczej</w:t>
      </w:r>
      <w:r w:rsidRPr="009E425A">
        <w:rPr>
          <w:rFonts w:ascii="Lato" w:hAnsi="Lato" w:cstheme="minorHAnsi"/>
        </w:rPr>
        <w:t xml:space="preserve">. </w:t>
      </w:r>
    </w:p>
    <w:p w14:paraId="005F5E42"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 każdym innym, nieopisanym w systemie, przypadku decyduje losowanie</w:t>
      </w:r>
      <w:r w:rsidRPr="009E425A">
        <w:rPr>
          <w:rFonts w:ascii="Lato" w:hAnsi="Lato" w:cstheme="minorHAnsi"/>
          <w:b/>
        </w:rPr>
        <w:t>.</w:t>
      </w:r>
    </w:p>
    <w:p w14:paraId="65AFBF40" w14:textId="77777777" w:rsidR="0075702A" w:rsidRPr="009E425A" w:rsidRDefault="003656EF" w:rsidP="00211EEF">
      <w:pPr>
        <w:pStyle w:val="Akapitzlist"/>
        <w:numPr>
          <w:ilvl w:val="1"/>
          <w:numId w:val="3"/>
        </w:numPr>
        <w:spacing w:line="276" w:lineRule="auto"/>
        <w:jc w:val="both"/>
        <w:rPr>
          <w:rFonts w:ascii="Lato" w:hAnsi="Lato" w:cstheme="minorHAnsi"/>
        </w:rPr>
      </w:pPr>
      <w:r w:rsidRPr="009E425A">
        <w:rPr>
          <w:rFonts w:ascii="Lato" w:hAnsi="Lato" w:cstheme="minorHAnsi"/>
          <w:b/>
          <w:bCs/>
        </w:rPr>
        <w:t>Zmiana zawodni</w:t>
      </w:r>
      <w:r w:rsidRPr="009E425A">
        <w:rPr>
          <w:rFonts w:ascii="Lato" w:hAnsi="Lato" w:cstheme="minorHAnsi"/>
          <w:b/>
          <w:bCs/>
        </w:rPr>
        <w:t>ka w turnieju półfinałowym</w:t>
      </w:r>
    </w:p>
    <w:p w14:paraId="2248D9B6"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Wymiany zawodnika można dokonać najpóźniej na dzień przed zawodami do godziny 20:00.</w:t>
      </w:r>
    </w:p>
    <w:p w14:paraId="5FD4ECB6" w14:textId="3CF98773"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Wymiana zawodnika powinna zostać niezwłocznie zgłoszona do biura PZPS mailowo na adres </w:t>
      </w:r>
      <w:r w:rsidR="00211EEF" w:rsidRPr="009E425A">
        <w:rPr>
          <w:rFonts w:ascii="Lato" w:hAnsi="Lato" w:cstheme="minorHAnsi"/>
        </w:rPr>
        <w:t>akaminska@pzps.pl.</w:t>
      </w:r>
    </w:p>
    <w:p w14:paraId="0689FAE8"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Wymiana zawodnika w turnieju półfinało</w:t>
      </w:r>
      <w:r w:rsidRPr="009E425A">
        <w:rPr>
          <w:rFonts w:ascii="Lato" w:hAnsi="Lato" w:cstheme="minorHAnsi"/>
        </w:rPr>
        <w:t xml:space="preserve">wym może nastąpić na dowolnego zawodnika z danego województwa, który brał udział w rozgrywkach wojewódzkich dla danej kategorii i płci. </w:t>
      </w:r>
    </w:p>
    <w:p w14:paraId="766B4243"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Brak możliwości kolejnej zmiany w Finale Mistrzostw Polski.</w:t>
      </w:r>
    </w:p>
    <w:p w14:paraId="0BD9F616" w14:textId="77777777" w:rsidR="0075702A" w:rsidRPr="009E425A" w:rsidRDefault="003656EF" w:rsidP="00211EEF">
      <w:pPr>
        <w:pStyle w:val="Akapitzlist"/>
        <w:numPr>
          <w:ilvl w:val="2"/>
          <w:numId w:val="3"/>
        </w:numPr>
        <w:spacing w:line="276" w:lineRule="auto"/>
        <w:jc w:val="both"/>
        <w:rPr>
          <w:rFonts w:ascii="Lato" w:hAnsi="Lato" w:cstheme="minorHAnsi"/>
        </w:rPr>
      </w:pPr>
      <w:bookmarkStart w:id="12" w:name="_Hlk120694394"/>
      <w:r w:rsidRPr="009E425A">
        <w:rPr>
          <w:rFonts w:ascii="Lato" w:hAnsi="Lato" w:cstheme="minorHAnsi"/>
        </w:rPr>
        <w:t xml:space="preserve">Wymiana jednego zawodnika nie powoduje zmiany rozstawienia </w:t>
      </w:r>
      <w:r w:rsidRPr="009E425A">
        <w:rPr>
          <w:rFonts w:ascii="Lato" w:hAnsi="Lato" w:cstheme="minorHAnsi"/>
        </w:rPr>
        <w:t>drużyny.</w:t>
      </w:r>
      <w:bookmarkEnd w:id="12"/>
      <w:r w:rsidRPr="009E425A">
        <w:rPr>
          <w:rFonts w:ascii="Lato" w:hAnsi="Lato" w:cstheme="minorHAnsi"/>
        </w:rPr>
        <w:t xml:space="preserve"> </w:t>
      </w:r>
    </w:p>
    <w:p w14:paraId="43C25347" w14:textId="77777777" w:rsidR="0075702A" w:rsidRPr="009E425A" w:rsidRDefault="003656EF" w:rsidP="00211EEF">
      <w:pPr>
        <w:pStyle w:val="Akapitzlist"/>
        <w:numPr>
          <w:ilvl w:val="1"/>
          <w:numId w:val="3"/>
        </w:numPr>
        <w:spacing w:line="276" w:lineRule="auto"/>
        <w:jc w:val="both"/>
        <w:rPr>
          <w:rFonts w:ascii="Lato" w:hAnsi="Lato" w:cstheme="minorHAnsi"/>
        </w:rPr>
      </w:pPr>
      <w:bookmarkStart w:id="13" w:name="_Hlk119266839"/>
      <w:r w:rsidRPr="009E425A">
        <w:rPr>
          <w:rFonts w:ascii="Lato" w:hAnsi="Lato" w:cstheme="minorHAnsi"/>
          <w:b/>
        </w:rPr>
        <w:t>Konsekwencje niestawienia się na turnieju półfinałowym</w:t>
      </w:r>
    </w:p>
    <w:p w14:paraId="7799E712" w14:textId="77777777" w:rsidR="00631F9F" w:rsidRPr="009E425A" w:rsidRDefault="003656EF" w:rsidP="00223FD8">
      <w:pPr>
        <w:pStyle w:val="Akapitzlist"/>
        <w:spacing w:line="276" w:lineRule="auto"/>
        <w:ind w:left="709"/>
        <w:jc w:val="both"/>
        <w:rPr>
          <w:rFonts w:ascii="Lato" w:hAnsi="Lato" w:cstheme="minorHAnsi"/>
        </w:rPr>
      </w:pPr>
      <w:r w:rsidRPr="009E425A">
        <w:rPr>
          <w:rFonts w:ascii="Lato" w:hAnsi="Lato" w:cstheme="minorHAnsi"/>
          <w:bCs/>
        </w:rPr>
        <w:t>W przypadku jeśli zgłoszony do turnieju rangi centralnej zespół nie potwierdzi swojego udziału w zawodach u Sędziego Głównego wówczas</w:t>
      </w:r>
      <w:r w:rsidR="00631F9F" w:rsidRPr="009E425A">
        <w:rPr>
          <w:rFonts w:ascii="Lato" w:hAnsi="Lato" w:cstheme="minorHAnsi"/>
          <w:bCs/>
        </w:rPr>
        <w:t>:</w:t>
      </w:r>
    </w:p>
    <w:p w14:paraId="12ECD99F" w14:textId="4D836C9F" w:rsidR="00631F9F" w:rsidRPr="009E425A" w:rsidRDefault="003656EF" w:rsidP="00631F9F">
      <w:pPr>
        <w:pStyle w:val="Akapitzlist"/>
        <w:numPr>
          <w:ilvl w:val="3"/>
          <w:numId w:val="3"/>
        </w:numPr>
        <w:spacing w:line="276" w:lineRule="auto"/>
        <w:jc w:val="both"/>
        <w:rPr>
          <w:rFonts w:ascii="Lato" w:hAnsi="Lato" w:cstheme="minorHAnsi"/>
        </w:rPr>
      </w:pPr>
      <w:r w:rsidRPr="009E425A">
        <w:rPr>
          <w:rFonts w:ascii="Lato" w:hAnsi="Lato" w:cstheme="minorHAnsi"/>
          <w:bCs/>
        </w:rPr>
        <w:t>województwu, z</w:t>
      </w:r>
      <w:r w:rsidR="00264F58" w:rsidRPr="009E425A">
        <w:rPr>
          <w:rFonts w:ascii="Lato" w:hAnsi="Lato" w:cstheme="minorHAnsi"/>
          <w:bCs/>
        </w:rPr>
        <w:t> </w:t>
      </w:r>
      <w:r w:rsidRPr="009E425A">
        <w:rPr>
          <w:rFonts w:ascii="Lato" w:hAnsi="Lato" w:cstheme="minorHAnsi"/>
          <w:bCs/>
        </w:rPr>
        <w:t>którego pochodzi dana drużyna każdorazowo</w:t>
      </w:r>
      <w:r w:rsidRPr="009E425A">
        <w:rPr>
          <w:rFonts w:ascii="Lato" w:hAnsi="Lato" w:cstheme="minorHAnsi"/>
          <w:bCs/>
        </w:rPr>
        <w:t xml:space="preserve"> odbiera się 6</w:t>
      </w:r>
      <w:r w:rsidR="00531790">
        <w:rPr>
          <w:rFonts w:ascii="Lato" w:hAnsi="Lato" w:cstheme="minorHAnsi"/>
          <w:bCs/>
        </w:rPr>
        <w:t> </w:t>
      </w:r>
      <w:r w:rsidRPr="009E425A">
        <w:rPr>
          <w:rFonts w:ascii="Lato" w:hAnsi="Lato" w:cstheme="minorHAnsi"/>
          <w:bCs/>
        </w:rPr>
        <w:t xml:space="preserve">punktów z </w:t>
      </w:r>
      <w:r w:rsidRPr="009E425A">
        <w:rPr>
          <w:rFonts w:ascii="Lato" w:hAnsi="Lato" w:cstheme="minorHAnsi"/>
        </w:rPr>
        <w:t>3-letniego rankingu PZPS dla danej kategorii wiekowej i płci</w:t>
      </w:r>
      <w:r w:rsidR="00631F9F" w:rsidRPr="009E425A">
        <w:rPr>
          <w:rFonts w:ascii="Lato" w:hAnsi="Lato" w:cstheme="minorHAnsi"/>
        </w:rPr>
        <w:t>,</w:t>
      </w:r>
    </w:p>
    <w:p w14:paraId="63660A90" w14:textId="5F2D74D5" w:rsidR="00211EEF" w:rsidRPr="009E425A" w:rsidRDefault="00631F9F" w:rsidP="00631F9F">
      <w:pPr>
        <w:pStyle w:val="Akapitzlist"/>
        <w:numPr>
          <w:ilvl w:val="3"/>
          <w:numId w:val="3"/>
        </w:numPr>
        <w:spacing w:line="276" w:lineRule="auto"/>
        <w:jc w:val="both"/>
        <w:rPr>
          <w:rFonts w:ascii="Lato" w:hAnsi="Lato" w:cstheme="minorHAnsi"/>
        </w:rPr>
      </w:pPr>
      <w:r w:rsidRPr="009E425A">
        <w:rPr>
          <w:rFonts w:ascii="Lato" w:hAnsi="Lato" w:cstheme="minorHAnsi"/>
        </w:rPr>
        <w:t>WZPS, z którego pochodzi dana drużyna zostaje obciążony karą w wysokości 500</w:t>
      </w:r>
      <w:r w:rsidR="00531790">
        <w:rPr>
          <w:rFonts w:ascii="Lato" w:hAnsi="Lato" w:cstheme="minorHAnsi"/>
        </w:rPr>
        <w:t> </w:t>
      </w:r>
      <w:r w:rsidRPr="009E425A">
        <w:rPr>
          <w:rFonts w:ascii="Lato" w:hAnsi="Lato" w:cstheme="minorHAnsi"/>
        </w:rPr>
        <w:t>zł za każdą nieobecną drużynę.</w:t>
      </w:r>
      <w:bookmarkEnd w:id="13"/>
    </w:p>
    <w:p w14:paraId="16BEAD7C" w14:textId="77777777" w:rsidR="00211EEF" w:rsidRPr="009E425A" w:rsidRDefault="00211EEF" w:rsidP="00211EEF">
      <w:pPr>
        <w:pStyle w:val="Akapitzlist"/>
        <w:spacing w:line="276" w:lineRule="auto"/>
        <w:ind w:left="1080"/>
        <w:jc w:val="both"/>
        <w:rPr>
          <w:rFonts w:ascii="Lato" w:hAnsi="Lato" w:cstheme="minorHAnsi"/>
        </w:rPr>
      </w:pPr>
    </w:p>
    <w:p w14:paraId="079146F7" w14:textId="77777777" w:rsidR="0075702A" w:rsidRPr="009E425A" w:rsidRDefault="003656EF" w:rsidP="00211EEF">
      <w:pPr>
        <w:pStyle w:val="Akapitzlist"/>
        <w:numPr>
          <w:ilvl w:val="0"/>
          <w:numId w:val="3"/>
        </w:numPr>
        <w:spacing w:before="240" w:line="276" w:lineRule="auto"/>
        <w:jc w:val="both"/>
        <w:rPr>
          <w:rFonts w:ascii="Lato" w:hAnsi="Lato" w:cstheme="minorHAnsi"/>
        </w:rPr>
      </w:pPr>
      <w:r w:rsidRPr="009E425A">
        <w:rPr>
          <w:rFonts w:ascii="Lato" w:hAnsi="Lato" w:cstheme="minorHAnsi"/>
          <w:b/>
        </w:rPr>
        <w:t>ETAP III: FINAŁ MISTRZOSTW POLSKI</w:t>
      </w:r>
    </w:p>
    <w:p w14:paraId="6B5C335E" w14:textId="77777777" w:rsidR="0075702A" w:rsidRPr="009E425A" w:rsidRDefault="003656EF" w:rsidP="00211EEF">
      <w:pPr>
        <w:pStyle w:val="Akapitzlist"/>
        <w:numPr>
          <w:ilvl w:val="1"/>
          <w:numId w:val="3"/>
        </w:numPr>
        <w:spacing w:after="0" w:line="276" w:lineRule="auto"/>
        <w:jc w:val="both"/>
        <w:rPr>
          <w:rFonts w:ascii="Lato" w:hAnsi="Lato" w:cstheme="minorHAnsi"/>
          <w:b/>
        </w:rPr>
      </w:pPr>
      <w:r w:rsidRPr="009E425A">
        <w:rPr>
          <w:rFonts w:ascii="Lato" w:hAnsi="Lato" w:cstheme="minorHAnsi"/>
          <w:b/>
        </w:rPr>
        <w:t xml:space="preserve">System rozgrywania </w:t>
      </w:r>
      <w:r w:rsidRPr="009E425A">
        <w:rPr>
          <w:rFonts w:ascii="Lato" w:hAnsi="Lato" w:cstheme="minorHAnsi"/>
          <w:b/>
        </w:rPr>
        <w:t>turnieju finałowego:</w:t>
      </w:r>
      <w:r w:rsidRPr="009E425A">
        <w:rPr>
          <w:rFonts w:ascii="Lato" w:hAnsi="Lato" w:cstheme="minorHAnsi"/>
          <w:b/>
        </w:rPr>
        <w:tab/>
      </w:r>
    </w:p>
    <w:p w14:paraId="4B2B7B7C"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bCs/>
        </w:rPr>
        <w:t>1 turniej,</w:t>
      </w:r>
    </w:p>
    <w:p w14:paraId="5E2D11E5"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16 drużyn,</w:t>
      </w:r>
    </w:p>
    <w:p w14:paraId="021473D5"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bCs/>
        </w:rPr>
        <w:t>Gra systemem podwójnej eliminacji (brazylijskim),</w:t>
      </w:r>
    </w:p>
    <w:p w14:paraId="65AC6C99"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bCs/>
        </w:rPr>
        <w:t>Turniej rozpisany na 2 dni meczowe,</w:t>
      </w:r>
    </w:p>
    <w:p w14:paraId="22CF0898"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bCs/>
        </w:rPr>
        <w:t>Turniej rozgrywany minimum na 2 boiskach,</w:t>
      </w:r>
    </w:p>
    <w:p w14:paraId="7B8985FB"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bCs/>
        </w:rPr>
        <w:t xml:space="preserve">Podczas rozgrywania turnieju finałowego należy rozegrać mecz o miejsca 5/6 i 7/8. </w:t>
      </w:r>
      <w:r w:rsidRPr="009E425A">
        <w:rPr>
          <w:rFonts w:ascii="Lato" w:hAnsi="Lato" w:cstheme="minorHAnsi"/>
          <w:bCs/>
        </w:rPr>
        <w:t>W tym przypadku należy stosować diagram dla odpowiedniej liczby zespołów dla zawodów młodzieżowych (z uwzględnionymi meczami o miejsca 5/6 i 7/8).</w:t>
      </w:r>
    </w:p>
    <w:p w14:paraId="65E5FB6C" w14:textId="77777777" w:rsidR="0075702A" w:rsidRPr="009E425A" w:rsidRDefault="003656EF" w:rsidP="00211EEF">
      <w:pPr>
        <w:pStyle w:val="Akapitzlist"/>
        <w:numPr>
          <w:ilvl w:val="1"/>
          <w:numId w:val="3"/>
        </w:numPr>
        <w:spacing w:line="276" w:lineRule="auto"/>
        <w:jc w:val="both"/>
        <w:rPr>
          <w:rFonts w:ascii="Lato" w:hAnsi="Lato" w:cstheme="minorHAnsi"/>
          <w:b/>
        </w:rPr>
      </w:pPr>
      <w:r w:rsidRPr="009E425A">
        <w:rPr>
          <w:rFonts w:ascii="Lato" w:hAnsi="Lato" w:cstheme="minorHAnsi"/>
          <w:b/>
        </w:rPr>
        <w:t>Pełny skład turnieju finałowego:</w:t>
      </w:r>
    </w:p>
    <w:p w14:paraId="42EB4736" w14:textId="77777777" w:rsidR="0075702A" w:rsidRPr="009E425A" w:rsidRDefault="003656EF" w:rsidP="00211EEF">
      <w:pPr>
        <w:pStyle w:val="Akapitzlist"/>
        <w:spacing w:line="276" w:lineRule="auto"/>
        <w:ind w:left="709"/>
        <w:jc w:val="both"/>
        <w:rPr>
          <w:rFonts w:ascii="Lato" w:hAnsi="Lato" w:cstheme="minorHAnsi"/>
        </w:rPr>
      </w:pPr>
      <w:r w:rsidRPr="009E425A">
        <w:rPr>
          <w:rFonts w:ascii="Lato" w:hAnsi="Lato" w:cstheme="minorHAnsi"/>
        </w:rPr>
        <w:t>16 drużyn, które awansowały z dwóch półfinałów (po 8 drużyn z każdego półfin</w:t>
      </w:r>
      <w:r w:rsidRPr="009E425A">
        <w:rPr>
          <w:rFonts w:ascii="Lato" w:hAnsi="Lato" w:cstheme="minorHAnsi"/>
        </w:rPr>
        <w:t>ału).</w:t>
      </w:r>
    </w:p>
    <w:p w14:paraId="5717A873" w14:textId="77777777" w:rsidR="0075702A" w:rsidRPr="009E425A" w:rsidRDefault="003656EF" w:rsidP="00211EEF">
      <w:pPr>
        <w:pStyle w:val="Akapitzlist"/>
        <w:numPr>
          <w:ilvl w:val="1"/>
          <w:numId w:val="3"/>
        </w:numPr>
        <w:spacing w:line="276" w:lineRule="auto"/>
        <w:jc w:val="both"/>
        <w:rPr>
          <w:rFonts w:ascii="Lato" w:hAnsi="Lato" w:cstheme="minorHAnsi"/>
          <w:b/>
          <w:bCs/>
        </w:rPr>
      </w:pPr>
      <w:r w:rsidRPr="009E425A">
        <w:rPr>
          <w:rFonts w:ascii="Lato" w:hAnsi="Lato" w:cstheme="minorHAnsi"/>
          <w:b/>
          <w:bCs/>
        </w:rPr>
        <w:t>Rozstawienia w turnieju finałowym dokonuje się wg. generalnej zasady:</w:t>
      </w:r>
    </w:p>
    <w:p w14:paraId="41A628B5"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 – I miejsce z I Półfinału</w:t>
      </w:r>
    </w:p>
    <w:p w14:paraId="1E7474EF"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R2 – I miejsce z II Półfinału</w:t>
      </w:r>
    </w:p>
    <w:p w14:paraId="74B6ABBE"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R3 – II miejsce z I Półfinału </w:t>
      </w:r>
    </w:p>
    <w:p w14:paraId="1EE79DB3"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R4 – II miejsce z II Półfinału</w:t>
      </w:r>
    </w:p>
    <w:p w14:paraId="3699914D"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R5 – III miejsce z I Półfinału</w:t>
      </w:r>
    </w:p>
    <w:p w14:paraId="3C68166F"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R6 – III miejsce z II Półfin</w:t>
      </w:r>
      <w:r w:rsidRPr="009E425A">
        <w:rPr>
          <w:rFonts w:ascii="Lato" w:hAnsi="Lato" w:cstheme="minorHAnsi"/>
        </w:rPr>
        <w:t>ału</w:t>
      </w:r>
    </w:p>
    <w:p w14:paraId="0031638A"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R7 – IV miejsce z I Półfinału</w:t>
      </w:r>
    </w:p>
    <w:p w14:paraId="01C455FD"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R8 – IV miejsce z II Półfinału</w:t>
      </w:r>
    </w:p>
    <w:p w14:paraId="64238EDF"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R9 – V miejsce z I Półfinału</w:t>
      </w:r>
    </w:p>
    <w:p w14:paraId="432CDF8F"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R10 – V miejsce z II Półfinału</w:t>
      </w:r>
    </w:p>
    <w:p w14:paraId="2B8953B5"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lastRenderedPageBreak/>
        <w:t>R11 – VI miejsce z I Półfinału</w:t>
      </w:r>
    </w:p>
    <w:p w14:paraId="4E5D09AA"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R12 – VI miejsce z II Półfinału</w:t>
      </w:r>
    </w:p>
    <w:p w14:paraId="6248A076"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R13 – VII miejsce z I Półfinału</w:t>
      </w:r>
    </w:p>
    <w:p w14:paraId="1740C9AD"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R14 – VII miejsce z II Półfinału</w:t>
      </w:r>
    </w:p>
    <w:p w14:paraId="2B85C086"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R15</w:t>
      </w:r>
      <w:r w:rsidRPr="009E425A">
        <w:rPr>
          <w:rFonts w:ascii="Lato" w:hAnsi="Lato" w:cstheme="minorHAnsi"/>
        </w:rPr>
        <w:t xml:space="preserve"> – VIII miejsce z I Półfinału</w:t>
      </w:r>
    </w:p>
    <w:p w14:paraId="4537A3E1"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R16 – VIII miejsce z II Półfinału</w:t>
      </w:r>
    </w:p>
    <w:p w14:paraId="0296C85B" w14:textId="77777777" w:rsidR="0075702A" w:rsidRPr="009E425A" w:rsidRDefault="003656EF" w:rsidP="00211EEF">
      <w:pPr>
        <w:pStyle w:val="Akapitzlist"/>
        <w:numPr>
          <w:ilvl w:val="1"/>
          <w:numId w:val="3"/>
        </w:numPr>
        <w:spacing w:after="0" w:line="276" w:lineRule="auto"/>
        <w:jc w:val="both"/>
        <w:rPr>
          <w:rFonts w:ascii="Lato" w:hAnsi="Lato" w:cstheme="minorHAnsi"/>
        </w:rPr>
      </w:pPr>
      <w:r w:rsidRPr="009E425A">
        <w:rPr>
          <w:rFonts w:ascii="Lato" w:hAnsi="Lato" w:cstheme="minorHAnsi"/>
          <w:b/>
          <w:bCs/>
        </w:rPr>
        <w:t>Zgłoszenia do turnieju finałowego Mistrzostw Polski</w:t>
      </w:r>
    </w:p>
    <w:p w14:paraId="6D9107D3" w14:textId="77777777" w:rsidR="0075702A" w:rsidRPr="009E425A" w:rsidRDefault="003656EF" w:rsidP="00211EEF">
      <w:pPr>
        <w:pStyle w:val="Akapitzlist"/>
        <w:numPr>
          <w:ilvl w:val="2"/>
          <w:numId w:val="3"/>
        </w:numPr>
        <w:spacing w:after="0" w:line="276" w:lineRule="auto"/>
        <w:jc w:val="both"/>
        <w:rPr>
          <w:rFonts w:ascii="Lato" w:hAnsi="Lato" w:cstheme="minorHAnsi"/>
        </w:rPr>
      </w:pPr>
      <w:r w:rsidRPr="009E425A">
        <w:rPr>
          <w:rFonts w:ascii="Lato" w:hAnsi="Lato" w:cstheme="minorHAnsi"/>
        </w:rPr>
        <w:t xml:space="preserve">Do turnieju finałowego automatycznie z obu półfinałów awansuje osiem najlepszych zespołów. </w:t>
      </w:r>
    </w:p>
    <w:p w14:paraId="6FE60F68"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Wycofanie całej drużyny z turnieju finałowego </w:t>
      </w:r>
      <w:r w:rsidRPr="009E425A">
        <w:rPr>
          <w:rFonts w:ascii="Lato" w:hAnsi="Lato" w:cstheme="minorHAnsi"/>
        </w:rPr>
        <w:t>bez żadnych konsekwencji może nastąpić najpóźniej na 2 dni przed rozpoczęciem zawodów do godziny 20:00.</w:t>
      </w:r>
    </w:p>
    <w:p w14:paraId="67E9ECF5" w14:textId="7EAA1379" w:rsidR="0075702A" w:rsidRPr="009E425A" w:rsidRDefault="00211EEF" w:rsidP="00211EEF">
      <w:pPr>
        <w:pStyle w:val="Akapitzlist"/>
        <w:numPr>
          <w:ilvl w:val="2"/>
          <w:numId w:val="3"/>
        </w:numPr>
        <w:spacing w:line="276" w:lineRule="auto"/>
        <w:jc w:val="both"/>
        <w:rPr>
          <w:rFonts w:ascii="Lato" w:hAnsi="Lato" w:cstheme="minorHAnsi"/>
        </w:rPr>
      </w:pPr>
      <w:r w:rsidRPr="009E425A">
        <w:rPr>
          <w:rFonts w:ascii="Lato" w:hAnsi="Lato" w:cstheme="minorHAnsi"/>
        </w:rPr>
        <w:t>Zgłoszenie wycofania zespołu dokonywane jest bez zbędnej zwłoki przez macierzysty WZPS lub przez Klub (do wiadomości WZPS) poprzez wysłanie formularza dostępnego na stronie beach.pzps.pl mailowo na adres akaminska@pzps.pl.</w:t>
      </w:r>
    </w:p>
    <w:p w14:paraId="14346DAA"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 przypadku wycofania się drużyny jej miejsce przysługuje:</w:t>
      </w:r>
    </w:p>
    <w:p w14:paraId="3A5FD37F" w14:textId="77777777" w:rsidR="0075702A" w:rsidRPr="009E425A" w:rsidRDefault="003656EF" w:rsidP="00211EEF">
      <w:pPr>
        <w:pStyle w:val="Akapitzlist"/>
        <w:numPr>
          <w:ilvl w:val="3"/>
          <w:numId w:val="3"/>
        </w:numPr>
        <w:spacing w:line="276" w:lineRule="auto"/>
        <w:jc w:val="both"/>
        <w:rPr>
          <w:rFonts w:ascii="Lato" w:hAnsi="Lato" w:cstheme="minorHAnsi"/>
        </w:rPr>
      </w:pPr>
      <w:r w:rsidRPr="009E425A">
        <w:rPr>
          <w:rFonts w:ascii="Lato" w:hAnsi="Lato" w:cstheme="minorHAnsi"/>
        </w:rPr>
        <w:t xml:space="preserve">W pierwszej kolejności wakat przysługuje zespołowi z miejsc 9-12 (z półfinału odpowiadającego wycofanej drużynie), z </w:t>
      </w:r>
      <w:r w:rsidRPr="009E425A">
        <w:rPr>
          <w:rFonts w:ascii="Lato" w:hAnsi="Lato" w:cstheme="minorHAnsi"/>
        </w:rPr>
        <w:t>województwa najwyżej sklasyfikowanego w 3-letnim rankingu dla danej kategorii i płci spośród zespołów z tych miejsc.</w:t>
      </w:r>
    </w:p>
    <w:p w14:paraId="09418695" w14:textId="1B52E57E" w:rsidR="0075702A" w:rsidRPr="009E425A" w:rsidRDefault="003656EF" w:rsidP="00211EEF">
      <w:pPr>
        <w:pStyle w:val="Akapitzlist"/>
        <w:numPr>
          <w:ilvl w:val="3"/>
          <w:numId w:val="3"/>
        </w:numPr>
        <w:spacing w:line="276" w:lineRule="auto"/>
        <w:jc w:val="both"/>
        <w:rPr>
          <w:rFonts w:ascii="Lato" w:hAnsi="Lato" w:cstheme="minorHAnsi"/>
        </w:rPr>
      </w:pPr>
      <w:r w:rsidRPr="009E425A">
        <w:rPr>
          <w:rFonts w:ascii="Lato" w:hAnsi="Lato" w:cstheme="minorHAnsi"/>
        </w:rPr>
        <w:t>W drugiej i dalszej kolejności wakat przysługuje zespołowi z miejsc 9-12 (z</w:t>
      </w:r>
      <w:r w:rsidR="00264F58" w:rsidRPr="009E425A">
        <w:rPr>
          <w:rFonts w:ascii="Lato" w:hAnsi="Lato" w:cstheme="minorHAnsi"/>
        </w:rPr>
        <w:t> </w:t>
      </w:r>
      <w:r w:rsidRPr="009E425A">
        <w:rPr>
          <w:rFonts w:ascii="Lato" w:hAnsi="Lato" w:cstheme="minorHAnsi"/>
        </w:rPr>
        <w:t>półfinału odpowiadającego wycofanej drużynie), z kolejnych skla</w:t>
      </w:r>
      <w:r w:rsidRPr="009E425A">
        <w:rPr>
          <w:rFonts w:ascii="Lato" w:hAnsi="Lato" w:cstheme="minorHAnsi"/>
        </w:rPr>
        <w:t>syfikowanych</w:t>
      </w:r>
      <w:r w:rsidR="00264F58" w:rsidRPr="009E425A">
        <w:rPr>
          <w:rFonts w:ascii="Lato" w:hAnsi="Lato" w:cstheme="minorHAnsi"/>
        </w:rPr>
        <w:t xml:space="preserve"> </w:t>
      </w:r>
      <w:r w:rsidRPr="009E425A">
        <w:rPr>
          <w:rFonts w:ascii="Lato" w:hAnsi="Lato" w:cstheme="minorHAnsi"/>
        </w:rPr>
        <w:t>województw w 3-letnim rankingu dla danej kategorii i płci.</w:t>
      </w:r>
    </w:p>
    <w:p w14:paraId="31D4B4A2" w14:textId="7D285E63" w:rsidR="0075702A" w:rsidRPr="009E425A" w:rsidRDefault="003656EF" w:rsidP="00211EEF">
      <w:pPr>
        <w:pStyle w:val="Akapitzlist"/>
        <w:numPr>
          <w:ilvl w:val="3"/>
          <w:numId w:val="3"/>
        </w:numPr>
        <w:spacing w:line="276" w:lineRule="auto"/>
        <w:jc w:val="both"/>
        <w:rPr>
          <w:rFonts w:ascii="Lato" w:hAnsi="Lato" w:cstheme="minorHAnsi"/>
        </w:rPr>
      </w:pPr>
      <w:r w:rsidRPr="009E425A">
        <w:rPr>
          <w:rFonts w:ascii="Lato" w:hAnsi="Lato" w:cstheme="minorHAnsi"/>
        </w:rPr>
        <w:t>W dalszej kolejności wakat przysługuje zespołowi z miejsc 9-12 (z półfinału innego aniżeli wycofana drużyna) z województwa w kolejności wg. klasyfikacji w</w:t>
      </w:r>
      <w:r w:rsidR="00264F58" w:rsidRPr="009E425A">
        <w:rPr>
          <w:rFonts w:ascii="Lato" w:hAnsi="Lato" w:cstheme="minorHAnsi"/>
        </w:rPr>
        <w:t> </w:t>
      </w:r>
      <w:r w:rsidRPr="009E425A">
        <w:rPr>
          <w:rFonts w:ascii="Lato" w:hAnsi="Lato" w:cstheme="minorHAnsi"/>
        </w:rPr>
        <w:t>3-letnim rankingu dla danej k</w:t>
      </w:r>
      <w:r w:rsidRPr="009E425A">
        <w:rPr>
          <w:rFonts w:ascii="Lato" w:hAnsi="Lato" w:cstheme="minorHAnsi"/>
        </w:rPr>
        <w:t xml:space="preserve">ategorii i płci. </w:t>
      </w:r>
    </w:p>
    <w:p w14:paraId="48226EA9" w14:textId="77777777" w:rsidR="0075702A" w:rsidRPr="009E425A" w:rsidRDefault="003656EF" w:rsidP="00211EEF">
      <w:pPr>
        <w:pStyle w:val="Akapitzlist"/>
        <w:numPr>
          <w:ilvl w:val="3"/>
          <w:numId w:val="3"/>
        </w:numPr>
        <w:spacing w:line="276" w:lineRule="auto"/>
        <w:jc w:val="both"/>
        <w:rPr>
          <w:rFonts w:ascii="Lato" w:hAnsi="Lato" w:cstheme="minorHAnsi"/>
        </w:rPr>
      </w:pPr>
      <w:r w:rsidRPr="009E425A">
        <w:rPr>
          <w:rFonts w:ascii="Lato" w:hAnsi="Lato" w:cstheme="minorHAnsi"/>
        </w:rPr>
        <w:t>W przypadku jeśli dwie drużyny na miejscach 9-12 pochodzą z tego samego województwa miejsce przysługuje zespołowi, który zajął wyższe miejsce w finale wojewódzkim.</w:t>
      </w:r>
    </w:p>
    <w:p w14:paraId="6BFC31FE" w14:textId="77777777" w:rsidR="0075702A" w:rsidRPr="009E425A" w:rsidRDefault="003656EF" w:rsidP="00211EEF">
      <w:pPr>
        <w:pStyle w:val="Akapitzlist"/>
        <w:numPr>
          <w:ilvl w:val="2"/>
          <w:numId w:val="3"/>
        </w:numPr>
        <w:spacing w:line="276" w:lineRule="auto"/>
        <w:jc w:val="both"/>
        <w:rPr>
          <w:rFonts w:ascii="Lato" w:hAnsi="Lato"/>
        </w:rPr>
      </w:pPr>
      <w:r w:rsidRPr="009E425A">
        <w:rPr>
          <w:rFonts w:ascii="Lato" w:hAnsi="Lato"/>
        </w:rPr>
        <w:t>Rozstawienia w przypadku wycofania się zespołów dokonywane są wg. zasady:</w:t>
      </w:r>
    </w:p>
    <w:p w14:paraId="4516CCFE" w14:textId="1B2B80A5" w:rsidR="0075702A" w:rsidRPr="009E425A" w:rsidRDefault="003656EF" w:rsidP="00211EEF">
      <w:pPr>
        <w:pStyle w:val="Akapitzlist"/>
        <w:numPr>
          <w:ilvl w:val="3"/>
          <w:numId w:val="3"/>
        </w:numPr>
        <w:spacing w:line="276" w:lineRule="auto"/>
        <w:jc w:val="both"/>
        <w:rPr>
          <w:rFonts w:ascii="Lato" w:hAnsi="Lato"/>
        </w:rPr>
      </w:pPr>
      <w:r w:rsidRPr="009E425A">
        <w:rPr>
          <w:rFonts w:ascii="Lato" w:hAnsi="Lato" w:cstheme="minorHAnsi"/>
          <w:bCs/>
        </w:rPr>
        <w:t>W przypadku wycofania się całej drużyny z turnieju finałowego rozstawienie zespołów, które awansowały z tego samego półfinału co wycofana drużyna i</w:t>
      </w:r>
      <w:r w:rsidR="00264F58" w:rsidRPr="009E425A">
        <w:rPr>
          <w:rFonts w:ascii="Lato" w:hAnsi="Lato" w:cstheme="minorHAnsi"/>
          <w:bCs/>
        </w:rPr>
        <w:t> </w:t>
      </w:r>
      <w:r w:rsidRPr="009E425A">
        <w:rPr>
          <w:rFonts w:ascii="Lato" w:hAnsi="Lato" w:cstheme="minorHAnsi"/>
          <w:bCs/>
        </w:rPr>
        <w:t xml:space="preserve">sklasyfikowanych niżej niż ona wzrasta o dwa.  </w:t>
      </w:r>
    </w:p>
    <w:p w14:paraId="16C2FF86" w14:textId="77777777" w:rsidR="0075702A" w:rsidRPr="009E425A" w:rsidRDefault="003656EF" w:rsidP="00211EEF">
      <w:pPr>
        <w:pStyle w:val="Akapitzlist"/>
        <w:numPr>
          <w:ilvl w:val="3"/>
          <w:numId w:val="3"/>
        </w:numPr>
        <w:spacing w:line="276" w:lineRule="auto"/>
        <w:jc w:val="both"/>
        <w:rPr>
          <w:rFonts w:ascii="Lato" w:hAnsi="Lato"/>
        </w:rPr>
      </w:pPr>
      <w:r w:rsidRPr="009E425A">
        <w:rPr>
          <w:rFonts w:ascii="Lato" w:hAnsi="Lato" w:cstheme="minorHAnsi"/>
          <w:bCs/>
        </w:rPr>
        <w:t>Para zakwalifikowana w miejsce wycofanej drużyny rozstawiona</w:t>
      </w:r>
      <w:r w:rsidRPr="009E425A">
        <w:rPr>
          <w:rFonts w:ascii="Lato" w:hAnsi="Lato" w:cstheme="minorHAnsi"/>
          <w:bCs/>
        </w:rPr>
        <w:t xml:space="preserve"> jest z R15/R16 w zależności od półfinału, z którego wycofana drużyna zakwalifikowała się do finału. </w:t>
      </w:r>
    </w:p>
    <w:p w14:paraId="51D16396" w14:textId="614B97AB" w:rsidR="0075702A" w:rsidRPr="009E425A" w:rsidRDefault="003656EF" w:rsidP="00211EEF">
      <w:pPr>
        <w:pStyle w:val="Akapitzlist"/>
        <w:numPr>
          <w:ilvl w:val="3"/>
          <w:numId w:val="3"/>
        </w:numPr>
        <w:spacing w:line="276" w:lineRule="auto"/>
        <w:jc w:val="both"/>
        <w:rPr>
          <w:rFonts w:ascii="Lato" w:hAnsi="Lato"/>
        </w:rPr>
      </w:pPr>
      <w:r w:rsidRPr="009E425A">
        <w:rPr>
          <w:rFonts w:ascii="Lato" w:hAnsi="Lato" w:cstheme="minorHAnsi"/>
          <w:bCs/>
        </w:rPr>
        <w:t xml:space="preserve">W przypadku wycofania się większej </w:t>
      </w:r>
      <w:r w:rsidR="0019406B" w:rsidRPr="009E425A">
        <w:rPr>
          <w:rFonts w:ascii="Lato" w:hAnsi="Lato" w:cstheme="minorHAnsi"/>
          <w:bCs/>
        </w:rPr>
        <w:t>liczby</w:t>
      </w:r>
      <w:r w:rsidRPr="009E425A">
        <w:rPr>
          <w:rFonts w:ascii="Lato" w:hAnsi="Lato" w:cstheme="minorHAnsi"/>
          <w:bCs/>
        </w:rPr>
        <w:t xml:space="preserve"> drużyn zasada jest analogiczna, a pary zgłoszone w miejsce wycofanych drużyn losują rozstawienie spośród wolnych</w:t>
      </w:r>
      <w:r w:rsidRPr="009E425A">
        <w:rPr>
          <w:rFonts w:ascii="Lato" w:hAnsi="Lato" w:cstheme="minorHAnsi"/>
          <w:bCs/>
        </w:rPr>
        <w:t xml:space="preserve"> – najniższych numerów rozstawień.</w:t>
      </w:r>
    </w:p>
    <w:p w14:paraId="68E65C43" w14:textId="2C07668E" w:rsidR="0075702A" w:rsidRPr="009E425A" w:rsidRDefault="003656EF" w:rsidP="00211EEF">
      <w:pPr>
        <w:pStyle w:val="Akapitzlist"/>
        <w:numPr>
          <w:ilvl w:val="2"/>
          <w:numId w:val="3"/>
        </w:numPr>
        <w:spacing w:line="276" w:lineRule="auto"/>
        <w:jc w:val="both"/>
        <w:rPr>
          <w:rFonts w:ascii="Lato" w:hAnsi="Lato"/>
        </w:rPr>
      </w:pPr>
      <w:r w:rsidRPr="009E425A">
        <w:rPr>
          <w:rFonts w:ascii="Lato" w:hAnsi="Lato" w:cstheme="minorHAnsi"/>
        </w:rPr>
        <w:t xml:space="preserve">Za oficjalną </w:t>
      </w:r>
      <w:r w:rsidRPr="009E425A">
        <w:rPr>
          <w:rFonts w:ascii="Lato" w:hAnsi="Lato"/>
        </w:rPr>
        <w:t>potwierdzoną listę uczestników turnieju uważa się listę opublikowaną w</w:t>
      </w:r>
      <w:r w:rsidR="00264F58" w:rsidRPr="009E425A">
        <w:rPr>
          <w:rFonts w:ascii="Lato" w:hAnsi="Lato"/>
        </w:rPr>
        <w:t> </w:t>
      </w:r>
      <w:r w:rsidRPr="009E425A">
        <w:rPr>
          <w:rFonts w:ascii="Lato" w:hAnsi="Lato"/>
        </w:rPr>
        <w:t>systemie beach.pzps.pl na godzinę 10:00 na jeden dzień przed rozpoczęciem turnieju.</w:t>
      </w:r>
    </w:p>
    <w:p w14:paraId="686E7052" w14:textId="78D4AB0D" w:rsidR="0075702A" w:rsidRPr="009E425A" w:rsidRDefault="003656EF" w:rsidP="00211EEF">
      <w:pPr>
        <w:pStyle w:val="Akapitzlist"/>
        <w:numPr>
          <w:ilvl w:val="2"/>
          <w:numId w:val="3"/>
        </w:numPr>
        <w:spacing w:line="276" w:lineRule="auto"/>
        <w:jc w:val="both"/>
        <w:rPr>
          <w:rFonts w:ascii="Lato" w:hAnsi="Lato"/>
        </w:rPr>
      </w:pPr>
      <w:r w:rsidRPr="009E425A">
        <w:rPr>
          <w:rFonts w:ascii="Lato" w:hAnsi="Lato"/>
        </w:rPr>
        <w:t>Na jeden dzień przed rozpoczęciem turnieju do godz. 1</w:t>
      </w:r>
      <w:r w:rsidRPr="009E425A">
        <w:rPr>
          <w:rFonts w:ascii="Lato" w:hAnsi="Lato"/>
        </w:rPr>
        <w:t>2:00 w systemie beach.pzps.pl Sędzia Główny ma obowiązek zamieszczenia godzinowego planu gier z</w:t>
      </w:r>
      <w:r w:rsidR="00264F58" w:rsidRPr="009E425A">
        <w:rPr>
          <w:rFonts w:ascii="Lato" w:hAnsi="Lato"/>
        </w:rPr>
        <w:t> </w:t>
      </w:r>
      <w:r w:rsidRPr="009E425A">
        <w:rPr>
          <w:rFonts w:ascii="Lato" w:hAnsi="Lato"/>
        </w:rPr>
        <w:t xml:space="preserve">uwzględnieniem 45 minut pomiędzy meczami. </w:t>
      </w:r>
    </w:p>
    <w:p w14:paraId="6FD7EEE6"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Zespoły zgłoszone przez WZPS do rozgrywek centralnych mają obowiązek uczestniczyć w tych rozgrywkach. Konsekwencje w </w:t>
      </w:r>
      <w:r w:rsidRPr="009E425A">
        <w:rPr>
          <w:rFonts w:ascii="Lato" w:hAnsi="Lato" w:cstheme="minorHAnsi"/>
        </w:rPr>
        <w:t xml:space="preserve">przypadku niestawienia się na drużyny na turnieju, na który była zgłoszona opisane są poniżej. </w:t>
      </w:r>
    </w:p>
    <w:p w14:paraId="49F4EA16"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lastRenderedPageBreak/>
        <w:t>Weryfikacja i potwierdzenie udziału w turnieju finałowym odbywa się na ok. godzinę przed swoim pierwszym meczem u Sędziego Głównego oraz Komisarza zawodów.</w:t>
      </w:r>
    </w:p>
    <w:p w14:paraId="53C523A2" w14:textId="77777777" w:rsidR="0075702A" w:rsidRPr="009E425A" w:rsidRDefault="003656EF" w:rsidP="00211EEF">
      <w:pPr>
        <w:pStyle w:val="Akapitzlist"/>
        <w:numPr>
          <w:ilvl w:val="1"/>
          <w:numId w:val="3"/>
        </w:numPr>
        <w:spacing w:line="276" w:lineRule="auto"/>
        <w:jc w:val="both"/>
        <w:rPr>
          <w:rFonts w:ascii="Lato" w:hAnsi="Lato" w:cstheme="minorHAnsi"/>
        </w:rPr>
      </w:pPr>
      <w:r w:rsidRPr="009E425A">
        <w:rPr>
          <w:rFonts w:ascii="Lato" w:hAnsi="Lato" w:cstheme="minorHAnsi"/>
        </w:rPr>
        <w:t>W ka</w:t>
      </w:r>
      <w:r w:rsidRPr="009E425A">
        <w:rPr>
          <w:rFonts w:ascii="Lato" w:hAnsi="Lato" w:cstheme="minorHAnsi"/>
        </w:rPr>
        <w:t>żdym innym, nieopisanym w systemie, przypadku decyduje losowanie</w:t>
      </w:r>
      <w:r w:rsidRPr="009E425A">
        <w:rPr>
          <w:rFonts w:ascii="Lato" w:hAnsi="Lato" w:cstheme="minorHAnsi"/>
          <w:b/>
        </w:rPr>
        <w:t>.</w:t>
      </w:r>
    </w:p>
    <w:p w14:paraId="4CF4EF4B" w14:textId="77777777" w:rsidR="0075702A" w:rsidRPr="009E425A" w:rsidRDefault="003656EF" w:rsidP="00211EEF">
      <w:pPr>
        <w:pStyle w:val="Akapitzlist"/>
        <w:numPr>
          <w:ilvl w:val="1"/>
          <w:numId w:val="3"/>
        </w:numPr>
        <w:spacing w:line="276" w:lineRule="auto"/>
        <w:jc w:val="both"/>
        <w:rPr>
          <w:rFonts w:ascii="Lato" w:hAnsi="Lato" w:cstheme="minorHAnsi"/>
        </w:rPr>
      </w:pPr>
      <w:r w:rsidRPr="009E425A">
        <w:rPr>
          <w:rFonts w:ascii="Lato" w:hAnsi="Lato" w:cstheme="minorHAnsi"/>
          <w:b/>
        </w:rPr>
        <w:t>Zmiana zawodnika w turnieju finałowym</w:t>
      </w:r>
    </w:p>
    <w:p w14:paraId="6B8CEA3C"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Wymiany zawodnika można dokonać najpóźniej na dzień przed zawodami do godziny 20:00.</w:t>
      </w:r>
    </w:p>
    <w:p w14:paraId="1802DF68" w14:textId="43EDF6C4"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Wymiana zawodnika powinna zostać niezwłocznie zgłoszona do biura PZ</w:t>
      </w:r>
      <w:r w:rsidRPr="009E425A">
        <w:rPr>
          <w:rFonts w:ascii="Lato" w:hAnsi="Lato" w:cstheme="minorHAnsi"/>
        </w:rPr>
        <w:t>PS mailowo na adres</w:t>
      </w:r>
      <w:r w:rsidR="00211EEF" w:rsidRPr="009E425A">
        <w:rPr>
          <w:rFonts w:ascii="Lato" w:hAnsi="Lato" w:cstheme="minorHAnsi"/>
        </w:rPr>
        <w:t xml:space="preserve"> akaminska@pzps.pl.</w:t>
      </w:r>
    </w:p>
    <w:p w14:paraId="414169EE" w14:textId="3BFEACA4"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Wymiana zawodnika może nastąpić na dowolnego zawodnika z danego województwa, który brał udział w rozgrywkach wojewódzkich dla danej kategorii i</w:t>
      </w:r>
      <w:r w:rsidR="00264F58" w:rsidRPr="009E425A">
        <w:rPr>
          <w:rFonts w:ascii="Lato" w:hAnsi="Lato" w:cstheme="minorHAnsi"/>
        </w:rPr>
        <w:t> </w:t>
      </w:r>
      <w:r w:rsidRPr="009E425A">
        <w:rPr>
          <w:rFonts w:ascii="Lato" w:hAnsi="Lato" w:cstheme="minorHAnsi"/>
        </w:rPr>
        <w:t xml:space="preserve">płci. </w:t>
      </w:r>
    </w:p>
    <w:p w14:paraId="05899E70" w14:textId="77777777" w:rsidR="0075702A" w:rsidRPr="009E425A" w:rsidRDefault="003656EF" w:rsidP="00211EEF">
      <w:pPr>
        <w:pStyle w:val="Akapitzlist"/>
        <w:numPr>
          <w:ilvl w:val="2"/>
          <w:numId w:val="3"/>
        </w:numPr>
        <w:spacing w:line="276" w:lineRule="auto"/>
        <w:jc w:val="both"/>
        <w:rPr>
          <w:rFonts w:ascii="Lato" w:hAnsi="Lato" w:cstheme="minorHAnsi"/>
        </w:rPr>
      </w:pPr>
      <w:r w:rsidRPr="009E425A">
        <w:rPr>
          <w:rFonts w:ascii="Lato" w:hAnsi="Lato" w:cstheme="minorHAnsi"/>
        </w:rPr>
        <w:t xml:space="preserve">Wymiana jednego zawodnika nie powoduje zmiany rozstawienia </w:t>
      </w:r>
      <w:r w:rsidRPr="009E425A">
        <w:rPr>
          <w:rFonts w:ascii="Lato" w:hAnsi="Lato" w:cstheme="minorHAnsi"/>
        </w:rPr>
        <w:t>drużyny.</w:t>
      </w:r>
    </w:p>
    <w:p w14:paraId="0B8FF366" w14:textId="77777777" w:rsidR="0075702A" w:rsidRPr="009E425A" w:rsidRDefault="003656EF" w:rsidP="00211EEF">
      <w:pPr>
        <w:pStyle w:val="Akapitzlist"/>
        <w:numPr>
          <w:ilvl w:val="1"/>
          <w:numId w:val="3"/>
        </w:numPr>
        <w:spacing w:line="276" w:lineRule="auto"/>
        <w:jc w:val="both"/>
        <w:rPr>
          <w:rFonts w:ascii="Lato" w:hAnsi="Lato" w:cstheme="minorHAnsi"/>
        </w:rPr>
      </w:pPr>
      <w:r w:rsidRPr="009E425A">
        <w:rPr>
          <w:rFonts w:ascii="Lato" w:hAnsi="Lato" w:cstheme="minorHAnsi"/>
          <w:b/>
        </w:rPr>
        <w:t>Konsekwencje niestawienia się na turnieju finałowym</w:t>
      </w:r>
    </w:p>
    <w:p w14:paraId="2C846334" w14:textId="2C0659D5" w:rsidR="00631F9F" w:rsidRPr="009E425A" w:rsidRDefault="003656EF" w:rsidP="00211EEF">
      <w:pPr>
        <w:pStyle w:val="Akapitzlist"/>
        <w:spacing w:line="276" w:lineRule="auto"/>
        <w:ind w:left="709"/>
        <w:jc w:val="both"/>
        <w:rPr>
          <w:rFonts w:ascii="Lato" w:hAnsi="Lato" w:cstheme="minorHAnsi"/>
          <w:bCs/>
        </w:rPr>
      </w:pPr>
      <w:r w:rsidRPr="009E425A">
        <w:rPr>
          <w:rFonts w:ascii="Lato" w:hAnsi="Lato" w:cstheme="minorHAnsi"/>
          <w:bCs/>
        </w:rPr>
        <w:t>W przypadku jeśli zgłoszony do turnieju rangi centralnej zespół nie potwierdzi swojego udziału w zawodach u Sędziego Głównego wówczas</w:t>
      </w:r>
      <w:r w:rsidR="00631F9F" w:rsidRPr="009E425A">
        <w:rPr>
          <w:rFonts w:ascii="Lato" w:hAnsi="Lato" w:cstheme="minorHAnsi"/>
          <w:bCs/>
        </w:rPr>
        <w:t>:</w:t>
      </w:r>
    </w:p>
    <w:p w14:paraId="36ADF305" w14:textId="77A55B96" w:rsidR="00223FD8" w:rsidRPr="009E425A" w:rsidRDefault="003656EF" w:rsidP="00223FD8">
      <w:pPr>
        <w:pStyle w:val="Akapitzlist"/>
        <w:numPr>
          <w:ilvl w:val="0"/>
          <w:numId w:val="6"/>
        </w:numPr>
        <w:spacing w:line="276" w:lineRule="auto"/>
        <w:jc w:val="both"/>
        <w:rPr>
          <w:rFonts w:ascii="Lato" w:hAnsi="Lato" w:cstheme="minorHAnsi"/>
        </w:rPr>
      </w:pPr>
      <w:r w:rsidRPr="009E425A">
        <w:rPr>
          <w:rFonts w:ascii="Lato" w:hAnsi="Lato" w:cstheme="minorHAnsi"/>
          <w:bCs/>
        </w:rPr>
        <w:t>województwu, z którego pochodzi dana drużyna każdorazowo odb</w:t>
      </w:r>
      <w:r w:rsidRPr="009E425A">
        <w:rPr>
          <w:rFonts w:ascii="Lato" w:hAnsi="Lato" w:cstheme="minorHAnsi"/>
          <w:bCs/>
        </w:rPr>
        <w:t>iera się 6</w:t>
      </w:r>
      <w:r w:rsidR="00531790">
        <w:rPr>
          <w:rFonts w:ascii="Lato" w:hAnsi="Lato" w:cstheme="minorHAnsi"/>
          <w:bCs/>
        </w:rPr>
        <w:t> </w:t>
      </w:r>
      <w:r w:rsidRPr="009E425A">
        <w:rPr>
          <w:rFonts w:ascii="Lato" w:hAnsi="Lato" w:cstheme="minorHAnsi"/>
          <w:bCs/>
        </w:rPr>
        <w:t xml:space="preserve">punktów z </w:t>
      </w:r>
      <w:r w:rsidRPr="009E425A">
        <w:rPr>
          <w:rFonts w:ascii="Lato" w:hAnsi="Lato" w:cstheme="minorHAnsi"/>
        </w:rPr>
        <w:t>3-letniego rankingu PZPS dla danej kategorii wiekowej i płci</w:t>
      </w:r>
      <w:r w:rsidR="00223FD8" w:rsidRPr="009E425A">
        <w:rPr>
          <w:rFonts w:ascii="Lato" w:hAnsi="Lato" w:cstheme="minorHAnsi"/>
        </w:rPr>
        <w:t>,</w:t>
      </w:r>
    </w:p>
    <w:p w14:paraId="2C795930" w14:textId="24838AEA" w:rsidR="0075702A" w:rsidRPr="009E425A" w:rsidRDefault="00223FD8" w:rsidP="00223FD8">
      <w:pPr>
        <w:pStyle w:val="Akapitzlist"/>
        <w:numPr>
          <w:ilvl w:val="0"/>
          <w:numId w:val="6"/>
        </w:numPr>
        <w:spacing w:line="276" w:lineRule="auto"/>
        <w:jc w:val="both"/>
        <w:rPr>
          <w:rFonts w:ascii="Lato" w:hAnsi="Lato" w:cstheme="minorHAnsi"/>
        </w:rPr>
      </w:pPr>
      <w:r w:rsidRPr="009E425A">
        <w:rPr>
          <w:rFonts w:ascii="Lato" w:hAnsi="Lato" w:cstheme="minorHAnsi"/>
        </w:rPr>
        <w:t>WZPS, z którego pochodzi dana drużyna zostaje obciążony karą w wysokości 500</w:t>
      </w:r>
      <w:r w:rsidR="00531790">
        <w:rPr>
          <w:rFonts w:ascii="Lato" w:hAnsi="Lato" w:cstheme="minorHAnsi"/>
        </w:rPr>
        <w:t> </w:t>
      </w:r>
      <w:r w:rsidRPr="009E425A">
        <w:rPr>
          <w:rFonts w:ascii="Lato" w:hAnsi="Lato" w:cstheme="minorHAnsi"/>
        </w:rPr>
        <w:t>zł za każdą nieobecną drużynę.</w:t>
      </w:r>
    </w:p>
    <w:p w14:paraId="465F44B4" w14:textId="0AB10AA3" w:rsidR="0075702A" w:rsidRDefault="003656EF" w:rsidP="00211EEF">
      <w:pPr>
        <w:pStyle w:val="Akapitzlist"/>
        <w:numPr>
          <w:ilvl w:val="0"/>
          <w:numId w:val="3"/>
        </w:numPr>
        <w:spacing w:line="276" w:lineRule="auto"/>
        <w:jc w:val="both"/>
        <w:rPr>
          <w:rFonts w:ascii="Lato" w:hAnsi="Lato" w:cstheme="minorHAnsi"/>
        </w:rPr>
      </w:pPr>
      <w:r w:rsidRPr="009E425A">
        <w:rPr>
          <w:rFonts w:ascii="Lato" w:hAnsi="Lato" w:cstheme="minorHAnsi"/>
          <w:b/>
          <w:bCs/>
        </w:rPr>
        <w:t xml:space="preserve">OBOWIĄZKI </w:t>
      </w:r>
      <w:r w:rsidR="009E425A" w:rsidRPr="009E425A">
        <w:rPr>
          <w:rFonts w:ascii="Lato" w:hAnsi="Lato" w:cstheme="minorHAnsi"/>
          <w:b/>
          <w:bCs/>
        </w:rPr>
        <w:t xml:space="preserve">ORGANIZATORA </w:t>
      </w:r>
      <w:r w:rsidRPr="009E425A">
        <w:rPr>
          <w:rFonts w:ascii="Lato" w:hAnsi="Lato" w:cstheme="minorHAnsi"/>
          <w:b/>
          <w:bCs/>
        </w:rPr>
        <w:t>ROZGRYWEK MŁODZIEŻOWYCH PODCZAS TURNIEJÓW.</w:t>
      </w:r>
      <w:r w:rsidRPr="009E425A">
        <w:rPr>
          <w:rFonts w:ascii="Lato" w:hAnsi="Lato" w:cstheme="minorHAnsi"/>
          <w:b/>
          <w:bCs/>
        </w:rPr>
        <w:t xml:space="preserve"> </w:t>
      </w:r>
      <w:r w:rsidRPr="009E425A">
        <w:rPr>
          <w:rFonts w:ascii="Lato" w:hAnsi="Lato" w:cstheme="minorHAnsi"/>
        </w:rPr>
        <w:t xml:space="preserve"> </w:t>
      </w:r>
    </w:p>
    <w:p w14:paraId="124FC9A7" w14:textId="77777777" w:rsidR="009E425A" w:rsidRDefault="009E425A" w:rsidP="009E425A">
      <w:pPr>
        <w:pStyle w:val="Akapitzlist"/>
        <w:numPr>
          <w:ilvl w:val="1"/>
          <w:numId w:val="3"/>
        </w:numPr>
        <w:spacing w:line="276" w:lineRule="auto"/>
        <w:jc w:val="both"/>
        <w:rPr>
          <w:rFonts w:ascii="Lato" w:hAnsi="Lato"/>
        </w:rPr>
      </w:pPr>
      <w:r w:rsidRPr="009E425A">
        <w:rPr>
          <w:rFonts w:ascii="Lato" w:hAnsi="Lato"/>
        </w:rPr>
        <w:t>Wymagania i wytyczne dotyczące organizacji wszystkich turniejów młodzieżowych PZPS.</w:t>
      </w:r>
    </w:p>
    <w:p w14:paraId="04EB2C9C"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ma obowiązek zarejestrować turniej w systemie beach.pzps.pl.</w:t>
      </w:r>
    </w:p>
    <w:p w14:paraId="2EDD437F"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powinien zapewnić uczestnikom możliwie najwyższy standard oraz odpowiednią oprawę zawodów (muzyka, nagłośnienie, spiker, ceremonia dekoracji).</w:t>
      </w:r>
    </w:p>
    <w:p w14:paraId="5642E527" w14:textId="53083A35"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zobowiązany jest do organizacji zawodów zgodnie z Oficjalnymi Przepisami Gry w Siatkówkę Plażową obowiązującymi w danym roku oraz z</w:t>
      </w:r>
      <w:r w:rsidR="00531790">
        <w:rPr>
          <w:rFonts w:ascii="Lato" w:hAnsi="Lato"/>
        </w:rPr>
        <w:t> </w:t>
      </w:r>
      <w:r w:rsidRPr="009E425A">
        <w:rPr>
          <w:rFonts w:ascii="Lato" w:hAnsi="Lato"/>
        </w:rPr>
        <w:t xml:space="preserve">niniejszym </w:t>
      </w:r>
      <w:proofErr w:type="spellStart"/>
      <w:r w:rsidRPr="009E425A">
        <w:rPr>
          <w:rFonts w:ascii="Lato" w:hAnsi="Lato"/>
        </w:rPr>
        <w:t>Handbookiem</w:t>
      </w:r>
      <w:proofErr w:type="spellEnd"/>
      <w:r w:rsidRPr="009E425A">
        <w:rPr>
          <w:rFonts w:ascii="Lato" w:hAnsi="Lato"/>
        </w:rPr>
        <w:t>.</w:t>
      </w:r>
    </w:p>
    <w:p w14:paraId="443F49BE" w14:textId="11D6D598"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zobowiązany jest do przygotowania boisk w liczbie wynikającej z</w:t>
      </w:r>
      <w:r w:rsidR="00531790">
        <w:rPr>
          <w:rFonts w:ascii="Lato" w:hAnsi="Lato"/>
        </w:rPr>
        <w:t> </w:t>
      </w:r>
      <w:r w:rsidRPr="009E425A">
        <w:rPr>
          <w:rFonts w:ascii="Lato" w:hAnsi="Lato"/>
        </w:rPr>
        <w:t xml:space="preserve">Systemu Rozgrywek Młodzieżowych na dany sezon oraz zgodnie z wymogami określonymi w Dziale Technicznym </w:t>
      </w:r>
      <w:proofErr w:type="spellStart"/>
      <w:r w:rsidRPr="009E425A">
        <w:rPr>
          <w:rFonts w:ascii="Lato" w:hAnsi="Lato"/>
        </w:rPr>
        <w:t>Handbooka</w:t>
      </w:r>
      <w:proofErr w:type="spellEnd"/>
      <w:r w:rsidRPr="009E425A">
        <w:rPr>
          <w:rFonts w:ascii="Lato" w:hAnsi="Lato"/>
        </w:rPr>
        <w:t>. Zaleca się także przygotowanie jednego boiska rozgrzewkowego.</w:t>
      </w:r>
    </w:p>
    <w:p w14:paraId="6C24047C"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Obowiązkiem organizatora jest powiadomienie PZPS, drużyn przyjezdnych, WZPS oraz sędziów o miejscu i programie zawodów oraz proponowanych miejscach zakwaterowania (zapewnionym miejscu zakwaterowania w przypadku Finału OOM/Mistrzostw Polski Juniorów/ Juniorek Młodszych) na co najmniej 5 dni przed rozpoczęciem turnieju. Powiadomienie powinno zostać dostarczone w formie komunikatu drogą mailową oraz zamieszczone w systemie beach.pzps.pl.</w:t>
      </w:r>
    </w:p>
    <w:p w14:paraId="4A66E9B3"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Podczas turniejów młodzieżowych nie pobiera się opłaty startowej (wpisowego).</w:t>
      </w:r>
    </w:p>
    <w:p w14:paraId="5042AAEF" w14:textId="78812303"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ma obowiązek zapewnić opiekę medyczną podczas zawodów. Wymagana jest obecność lekarza medycyny, ratownika medycznego, pielęgniarki lub ratownika (za ratownika uważa się osoby legitymujące się zaświadczeniem o</w:t>
      </w:r>
      <w:r w:rsidR="00531790">
        <w:rPr>
          <w:rFonts w:ascii="Lato" w:hAnsi="Lato"/>
        </w:rPr>
        <w:t> </w:t>
      </w:r>
      <w:r w:rsidRPr="009E425A">
        <w:rPr>
          <w:rFonts w:ascii="Lato" w:hAnsi="Lato"/>
        </w:rPr>
        <w:t xml:space="preserve">ukończeniu kursu w zakresie kwalifikowanej pierwszej pomocy i uzyskaniu tytułu ratownika - Rozporządzenie Ministra Zdrowia z 19.03.2007 r. Dz. U. nr 60 z 2007 r. poz. 408. z </w:t>
      </w:r>
      <w:proofErr w:type="spellStart"/>
      <w:r w:rsidRPr="009E425A">
        <w:rPr>
          <w:rFonts w:ascii="Lato" w:hAnsi="Lato"/>
        </w:rPr>
        <w:t>późn</w:t>
      </w:r>
      <w:proofErr w:type="spellEnd"/>
      <w:r w:rsidRPr="009E425A">
        <w:rPr>
          <w:rFonts w:ascii="Lato" w:hAnsi="Lato"/>
        </w:rPr>
        <w:t>. zm.) wraz z w pełni wyposażoną torbą medyczną. Opieka medyczna powinna być obecna w miejscu rozgrywania zawodów (jeśli turniej odbywa się na boiskach oddalonych od siebie – wymagana jest obecność pomocy medycznej w</w:t>
      </w:r>
      <w:r w:rsidR="00531790">
        <w:rPr>
          <w:rFonts w:ascii="Lato" w:hAnsi="Lato"/>
        </w:rPr>
        <w:t> </w:t>
      </w:r>
      <w:r w:rsidRPr="009E425A">
        <w:rPr>
          <w:rFonts w:ascii="Lato" w:hAnsi="Lato"/>
        </w:rPr>
        <w:t xml:space="preserve">każdej lokalizacji), co najmniej 30 minut </w:t>
      </w:r>
      <w:r w:rsidRPr="009E425A">
        <w:rPr>
          <w:rFonts w:ascii="Lato" w:hAnsi="Lato"/>
        </w:rPr>
        <w:lastRenderedPageBreak/>
        <w:t>przed ich rozpoczęciem, w czasie trwania zawodów i nie krócej niż 15 minut po ich zakończeniu. Bez obecności opieki medycznej mecze nie będą rozpoczynane.</w:t>
      </w:r>
    </w:p>
    <w:p w14:paraId="1E7F0137"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ma prawo do przeprowadzenia oficjalnej ceremonii otwarcia turnieju. Udział w takiej ceremonii jest obowiązkowy dla wszystkich zespołów biorących udział w danym turnieju.</w:t>
      </w:r>
    </w:p>
    <w:p w14:paraId="051589CD"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zabezpiecza wodę w ilości minimum 1,5 litra dla każdego zawodnika na jeden mecz.</w:t>
      </w:r>
    </w:p>
    <w:p w14:paraId="0617D38B"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ma obowiązek zapewnienia koszulek dla uczestników turniejów finałowych w ilości min. 2 kompletów na drużynę. Zawodnicy i zawodniczki mają obowiązek gry w koszulkach organizatora.</w:t>
      </w:r>
    </w:p>
    <w:p w14:paraId="70FE48EA"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Zaleca się przygotowanie okolicznościowych wyróżnień</w:t>
      </w:r>
      <w:r>
        <w:rPr>
          <w:rFonts w:ascii="Lato" w:hAnsi="Lato"/>
        </w:rPr>
        <w:t xml:space="preserve"> (dyplomów)</w:t>
      </w:r>
      <w:r w:rsidRPr="009E425A">
        <w:rPr>
          <w:rFonts w:ascii="Lato" w:hAnsi="Lato"/>
        </w:rPr>
        <w:t xml:space="preserve"> dla wszystkich zawodników/zawodniczek startujących w danym turnieju, a w przypadku turniejów półfinałowych obligatoryjnie w/w wyróżnienia otrzymują zespoły awansujące do następnego etapu rozgrywek.</w:t>
      </w:r>
    </w:p>
    <w:p w14:paraId="0144ABF7" w14:textId="00C97FAB"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każdego turnieju półfinałowego oraz finałowego zobowiązany jest do przeprowadzenia ceremonii dekoracji i zapewnienia nagród dla 4 oraz medali dla 3</w:t>
      </w:r>
      <w:r w:rsidR="00531790">
        <w:rPr>
          <w:rFonts w:ascii="Lato" w:hAnsi="Lato"/>
        </w:rPr>
        <w:t> </w:t>
      </w:r>
      <w:r w:rsidRPr="009E425A">
        <w:rPr>
          <w:rFonts w:ascii="Lato" w:hAnsi="Lato"/>
        </w:rPr>
        <w:t>najlepszych par danego turnieju.</w:t>
      </w:r>
    </w:p>
    <w:p w14:paraId="493DF746"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Organizator każdego turnieju finałowego zobowiązany jest do zapewnienia wolontariuszy do podawania piłek podczas wszystkich rozgrywanych meczów podczas turnieju. Zalecane jest, aby wolontariat do podawania piłek był zapewniony także podczas turniejów półfinałowych.</w:t>
      </w:r>
      <w:bookmarkStart w:id="14" w:name="_Hlk156905346"/>
    </w:p>
    <w:p w14:paraId="11396D27"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 xml:space="preserve">Organizator każdego turnieju finałowego ma obowiązek przekazania piłek, przygotowanych przez PZPS dla finalistów MP. </w:t>
      </w:r>
      <w:bookmarkEnd w:id="14"/>
    </w:p>
    <w:p w14:paraId="552CF420"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 xml:space="preserve">Organizator turnieju ma obowiązek po zakończeniu zawodów przesłać mailem na adres </w:t>
      </w:r>
      <w:hyperlink r:id="rId7" w:history="1">
        <w:r w:rsidRPr="009E425A">
          <w:rPr>
            <w:rStyle w:val="Hipercze"/>
            <w:rFonts w:ascii="Lato" w:hAnsi="Lato"/>
          </w:rPr>
          <w:t>media@pzps.pl</w:t>
        </w:r>
      </w:hyperlink>
      <w:r w:rsidRPr="009E425A">
        <w:rPr>
          <w:rFonts w:ascii="Lato" w:hAnsi="Lato"/>
        </w:rPr>
        <w:t xml:space="preserve"> oraz dczkor@pzps.pl wyniki każdego spotkania wraz z tabelą końcową, dokumentacją zdjęciową oraz krótkim opisem. Na dokumentację zdjęciową powinno składać się minimum 12 zdjęć w formacie JPG, rozmiarze minimum 4200 x 2800 </w:t>
      </w:r>
      <w:proofErr w:type="spellStart"/>
      <w:r w:rsidRPr="009E425A">
        <w:rPr>
          <w:rFonts w:ascii="Lato" w:hAnsi="Lato"/>
        </w:rPr>
        <w:t>pix</w:t>
      </w:r>
      <w:proofErr w:type="spellEnd"/>
      <w:r w:rsidRPr="009E425A">
        <w:rPr>
          <w:rFonts w:ascii="Lato" w:hAnsi="Lato"/>
        </w:rPr>
        <w:t xml:space="preserve"> i 300 DPI, zawierających co najmniej:</w:t>
      </w:r>
    </w:p>
    <w:p w14:paraId="49A7D9E6" w14:textId="77777777" w:rsidR="009E425A" w:rsidRDefault="009E425A" w:rsidP="009E425A">
      <w:pPr>
        <w:pStyle w:val="Akapitzlist"/>
        <w:numPr>
          <w:ilvl w:val="3"/>
          <w:numId w:val="3"/>
        </w:numPr>
        <w:spacing w:line="276" w:lineRule="auto"/>
        <w:jc w:val="both"/>
        <w:rPr>
          <w:rFonts w:ascii="Lato" w:hAnsi="Lato"/>
        </w:rPr>
      </w:pPr>
      <w:r w:rsidRPr="009E425A">
        <w:rPr>
          <w:rFonts w:ascii="Lato" w:hAnsi="Lato"/>
        </w:rPr>
        <w:t>8 zdjęć dokumentujących grę,</w:t>
      </w:r>
    </w:p>
    <w:p w14:paraId="1FE45360" w14:textId="77777777" w:rsidR="009E425A" w:rsidRDefault="009E425A" w:rsidP="009E425A">
      <w:pPr>
        <w:pStyle w:val="Akapitzlist"/>
        <w:numPr>
          <w:ilvl w:val="3"/>
          <w:numId w:val="3"/>
        </w:numPr>
        <w:spacing w:line="276" w:lineRule="auto"/>
        <w:jc w:val="both"/>
        <w:rPr>
          <w:rFonts w:ascii="Lato" w:hAnsi="Lato"/>
        </w:rPr>
      </w:pPr>
      <w:r w:rsidRPr="009E425A">
        <w:rPr>
          <w:rFonts w:ascii="Lato" w:hAnsi="Lato"/>
        </w:rPr>
        <w:t>4 zdjęcia przedstawiające dekorację najlepszych zespołów.</w:t>
      </w:r>
    </w:p>
    <w:p w14:paraId="626DBC27" w14:textId="77777777" w:rsidR="009E425A" w:rsidRDefault="009E425A" w:rsidP="009E425A">
      <w:pPr>
        <w:pStyle w:val="Akapitzlist"/>
        <w:numPr>
          <w:ilvl w:val="2"/>
          <w:numId w:val="3"/>
        </w:numPr>
        <w:spacing w:line="276" w:lineRule="auto"/>
        <w:jc w:val="both"/>
        <w:rPr>
          <w:rFonts w:ascii="Lato" w:hAnsi="Lato"/>
        </w:rPr>
      </w:pPr>
      <w:r w:rsidRPr="009E425A">
        <w:rPr>
          <w:rFonts w:ascii="Lato" w:hAnsi="Lato"/>
        </w:rPr>
        <w:t>Gospodarz zobowiązany jest do realizacji świadczeń promocyjno-reklamowych na rzecz PZPS oraz jego partnerów określonych szczegółowo w umowie pomiędzy Gospodarzem a PZPS.</w:t>
      </w:r>
    </w:p>
    <w:p w14:paraId="08A2857A" w14:textId="490F0C21" w:rsidR="009E425A" w:rsidRDefault="009E425A" w:rsidP="009E425A">
      <w:pPr>
        <w:pStyle w:val="Akapitzlist"/>
        <w:numPr>
          <w:ilvl w:val="2"/>
          <w:numId w:val="3"/>
        </w:numPr>
        <w:spacing w:line="276" w:lineRule="auto"/>
        <w:jc w:val="both"/>
        <w:rPr>
          <w:rFonts w:ascii="Lato" w:hAnsi="Lato"/>
        </w:rPr>
      </w:pPr>
      <w:r w:rsidRPr="009E425A">
        <w:rPr>
          <w:rFonts w:ascii="Lato" w:hAnsi="Lato"/>
        </w:rPr>
        <w:t xml:space="preserve">Gospodarz zobowiązany jest do umieszczania logo „Polska Siatkówka” na wszystkich materiałach drukowanych związanych z organizowanym turniejem. Podczas turnieju finałowego gospodarz ma obowiązek umieszczenia w widocznym miejscu </w:t>
      </w:r>
      <w:proofErr w:type="spellStart"/>
      <w:r w:rsidRPr="009E425A">
        <w:rPr>
          <w:rFonts w:ascii="Lato" w:hAnsi="Lato"/>
        </w:rPr>
        <w:t>baneru</w:t>
      </w:r>
      <w:proofErr w:type="spellEnd"/>
      <w:r w:rsidRPr="009E425A">
        <w:rPr>
          <w:rFonts w:ascii="Lato" w:hAnsi="Lato"/>
        </w:rPr>
        <w:t xml:space="preserve"> „Polska Siatkówka” (wymiary 3x1m) oraz logo „Polska Siatkówka” na banerze z</w:t>
      </w:r>
      <w:r w:rsidR="00531790">
        <w:rPr>
          <w:rFonts w:ascii="Lato" w:hAnsi="Lato"/>
        </w:rPr>
        <w:t> </w:t>
      </w:r>
      <w:r w:rsidRPr="009E425A">
        <w:rPr>
          <w:rFonts w:ascii="Lato" w:hAnsi="Lato"/>
        </w:rPr>
        <w:t>nazwą turnieju.</w:t>
      </w:r>
    </w:p>
    <w:p w14:paraId="11BDE589" w14:textId="77777777" w:rsidR="009E425A" w:rsidRDefault="009E425A" w:rsidP="009E425A">
      <w:pPr>
        <w:pStyle w:val="Akapitzlist"/>
        <w:numPr>
          <w:ilvl w:val="1"/>
          <w:numId w:val="3"/>
        </w:numPr>
        <w:spacing w:line="276" w:lineRule="auto"/>
        <w:jc w:val="both"/>
        <w:rPr>
          <w:rFonts w:ascii="Lato" w:hAnsi="Lato"/>
        </w:rPr>
      </w:pPr>
      <w:r w:rsidRPr="009E425A">
        <w:rPr>
          <w:rFonts w:ascii="Lato" w:hAnsi="Lato"/>
        </w:rPr>
        <w:t>Dodatkowe wymagania i wytyczne dotyczące organizacji półfinałów i finałów Młodzieżowych Mistrzostw Polski Młodzików, Młodziczek, Juniorów i Juniorek oraz Półfinałów Ogólnopolskiej Olimpiady Młodzieży.</w:t>
      </w:r>
    </w:p>
    <w:p w14:paraId="3F341F9B"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 xml:space="preserve">Zespoły grające o miejsca 1-4 są zobowiązane do uczestnictwa w oficjalnej ceremonii zakończenia turnieju. </w:t>
      </w:r>
    </w:p>
    <w:p w14:paraId="1264E194"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Gospodarz zobowiązany jest do zapewnienia sędziom warunków i rozliczenia zgodnie z dokumentem Stawki Sędziowskie i Komisarskie.</w:t>
      </w:r>
    </w:p>
    <w:p w14:paraId="47DC8B76" w14:textId="08C2FD83" w:rsidR="00172AEB" w:rsidRDefault="009E425A" w:rsidP="009E425A">
      <w:pPr>
        <w:pStyle w:val="Akapitzlist"/>
        <w:numPr>
          <w:ilvl w:val="2"/>
          <w:numId w:val="3"/>
        </w:numPr>
        <w:spacing w:line="276" w:lineRule="auto"/>
        <w:jc w:val="both"/>
        <w:rPr>
          <w:rFonts w:ascii="Lato" w:hAnsi="Lato"/>
        </w:rPr>
      </w:pPr>
      <w:r w:rsidRPr="00172AEB">
        <w:rPr>
          <w:rFonts w:ascii="Lato" w:hAnsi="Lato"/>
        </w:rPr>
        <w:lastRenderedPageBreak/>
        <w:t>Organizator turnieju finałowego zobowiązany jest do zapewnienia noclegu i</w:t>
      </w:r>
      <w:r w:rsidR="00531790">
        <w:rPr>
          <w:rFonts w:ascii="Lato" w:hAnsi="Lato"/>
        </w:rPr>
        <w:t> </w:t>
      </w:r>
      <w:r w:rsidRPr="00172AEB">
        <w:rPr>
          <w:rFonts w:ascii="Lato" w:hAnsi="Lato"/>
        </w:rPr>
        <w:t>wyżywienia dla Komisarza PZPS zgodnie z dokumentem Stawki Sędziowskie i</w:t>
      </w:r>
      <w:r w:rsidR="00531790">
        <w:rPr>
          <w:rFonts w:ascii="Lato" w:hAnsi="Lato"/>
        </w:rPr>
        <w:t> </w:t>
      </w:r>
      <w:r w:rsidRPr="00172AEB">
        <w:rPr>
          <w:rFonts w:ascii="Lato" w:hAnsi="Lato"/>
        </w:rPr>
        <w:t xml:space="preserve">Komisarskie. </w:t>
      </w:r>
    </w:p>
    <w:p w14:paraId="5B61B90B"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Wszelkie koszty udziału w turniejach półfinałowych MPM, OOM i MPJ oraz finałowych MPM i MPJ pokrywają uczestnicy.</w:t>
      </w:r>
    </w:p>
    <w:p w14:paraId="588652E6" w14:textId="77777777" w:rsidR="00172AEB" w:rsidRDefault="009E425A" w:rsidP="009E425A">
      <w:pPr>
        <w:pStyle w:val="Akapitzlist"/>
        <w:numPr>
          <w:ilvl w:val="1"/>
          <w:numId w:val="3"/>
        </w:numPr>
        <w:spacing w:line="276" w:lineRule="auto"/>
        <w:jc w:val="both"/>
        <w:rPr>
          <w:rFonts w:ascii="Lato" w:hAnsi="Lato"/>
        </w:rPr>
      </w:pPr>
      <w:r w:rsidRPr="00172AEB">
        <w:rPr>
          <w:rFonts w:ascii="Lato" w:hAnsi="Lato"/>
        </w:rPr>
        <w:t>Dodatkowe wymagania i wytyczne dotyczące organizacji Finałów Ogólnopolskiej Olimpiady Młodzieży w siatkówce plażowej.</w:t>
      </w:r>
    </w:p>
    <w:p w14:paraId="71BF2E18"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Miejsce i termin turnieju finałowego OOM organizator musi ustalić z Polskim Związkiem Piłki Siatkowej. Po ustaleniu miejsca i terminu Polski Związek Piłki Siatkowej wyznacza przedstawiciela PZPS pełniącego obowiązki delegata polskiego związku sportowego – (dalej: PZS) w celu dokonania inspekcji technicznej obiektów rozgrywania zawodów oraz bazy socjalno-bytowej.</w:t>
      </w:r>
    </w:p>
    <w:p w14:paraId="4865FA96" w14:textId="599BD760" w:rsidR="00172AEB" w:rsidRDefault="009E425A" w:rsidP="009E425A">
      <w:pPr>
        <w:pStyle w:val="Akapitzlist"/>
        <w:numPr>
          <w:ilvl w:val="2"/>
          <w:numId w:val="3"/>
        </w:numPr>
        <w:spacing w:line="276" w:lineRule="auto"/>
        <w:jc w:val="both"/>
        <w:rPr>
          <w:rFonts w:ascii="Lato" w:hAnsi="Lato"/>
        </w:rPr>
      </w:pPr>
      <w:r w:rsidRPr="00172AEB">
        <w:rPr>
          <w:rFonts w:ascii="Lato" w:hAnsi="Lato"/>
        </w:rPr>
        <w:t>Gospodarz (organizator) turnieju ma obowiązek zapewnić zakwaterowanie i</w:t>
      </w:r>
      <w:r w:rsidR="00531790">
        <w:rPr>
          <w:rFonts w:ascii="Lato" w:hAnsi="Lato"/>
        </w:rPr>
        <w:t> </w:t>
      </w:r>
      <w:r w:rsidRPr="00172AEB">
        <w:rPr>
          <w:rFonts w:ascii="Lato" w:hAnsi="Lato"/>
        </w:rPr>
        <w:t>wyżywienie uczestników zawodów. Zakwaterowanie i wyżywienie dla uczestników zawodów musi zostać zorganizowane w sposób nie budzący zastrzeżeń tj.:</w:t>
      </w:r>
    </w:p>
    <w:p w14:paraId="42E4EC2A" w14:textId="77777777" w:rsidR="00172AEB" w:rsidRDefault="009E425A" w:rsidP="009E425A">
      <w:pPr>
        <w:pStyle w:val="Akapitzlist"/>
        <w:numPr>
          <w:ilvl w:val="3"/>
          <w:numId w:val="3"/>
        </w:numPr>
        <w:spacing w:line="276" w:lineRule="auto"/>
        <w:jc w:val="both"/>
        <w:rPr>
          <w:rFonts w:ascii="Lato" w:hAnsi="Lato"/>
        </w:rPr>
      </w:pPr>
      <w:r w:rsidRPr="00172AEB">
        <w:rPr>
          <w:rFonts w:ascii="Lato" w:hAnsi="Lato"/>
        </w:rPr>
        <w:t>zakwaterowanie w pokojach maksymalnie 4-osobowych (zawodnicy) oraz maksymalnie 2-osobowych (trenerzy),</w:t>
      </w:r>
    </w:p>
    <w:p w14:paraId="40BB328D" w14:textId="77777777" w:rsidR="00172AEB" w:rsidRDefault="009E425A" w:rsidP="009E425A">
      <w:pPr>
        <w:pStyle w:val="Akapitzlist"/>
        <w:numPr>
          <w:ilvl w:val="3"/>
          <w:numId w:val="3"/>
        </w:numPr>
        <w:spacing w:line="276" w:lineRule="auto"/>
        <w:jc w:val="both"/>
        <w:rPr>
          <w:rFonts w:ascii="Lato" w:hAnsi="Lato"/>
        </w:rPr>
      </w:pPr>
      <w:r w:rsidRPr="00172AEB">
        <w:rPr>
          <w:rFonts w:ascii="Lato" w:hAnsi="Lato"/>
        </w:rPr>
        <w:t>toalety oraz prysznice w pokojach,</w:t>
      </w:r>
    </w:p>
    <w:p w14:paraId="1FEEFBD3" w14:textId="77777777" w:rsidR="00172AEB" w:rsidRDefault="009E425A" w:rsidP="009E425A">
      <w:pPr>
        <w:pStyle w:val="Akapitzlist"/>
        <w:numPr>
          <w:ilvl w:val="3"/>
          <w:numId w:val="3"/>
        </w:numPr>
        <w:spacing w:line="276" w:lineRule="auto"/>
        <w:jc w:val="both"/>
        <w:rPr>
          <w:rFonts w:ascii="Lato" w:hAnsi="Lato"/>
        </w:rPr>
      </w:pPr>
      <w:r w:rsidRPr="00172AEB">
        <w:rPr>
          <w:rFonts w:ascii="Lato" w:hAnsi="Lato"/>
        </w:rPr>
        <w:t>wyżywienie w ilościach niezbędnych do zaspokojenia potrzeb żywieniowych osoby uprawiającej sport wyczynowy,</w:t>
      </w:r>
    </w:p>
    <w:p w14:paraId="6DCE4688" w14:textId="523F6B50" w:rsidR="00172AEB" w:rsidRDefault="009E425A" w:rsidP="009E425A">
      <w:pPr>
        <w:pStyle w:val="Akapitzlist"/>
        <w:numPr>
          <w:ilvl w:val="3"/>
          <w:numId w:val="3"/>
        </w:numPr>
        <w:spacing w:line="276" w:lineRule="auto"/>
        <w:jc w:val="both"/>
        <w:rPr>
          <w:rFonts w:ascii="Lato" w:hAnsi="Lato"/>
        </w:rPr>
      </w:pPr>
      <w:r w:rsidRPr="00172AEB">
        <w:rPr>
          <w:rFonts w:ascii="Lato" w:hAnsi="Lato"/>
        </w:rPr>
        <w:t>odległość boisk od miejsca zakwaterowania maksymalnie 15 minut spacerem (w</w:t>
      </w:r>
      <w:r w:rsidR="00531790">
        <w:rPr>
          <w:rFonts w:ascii="Lato" w:hAnsi="Lato"/>
        </w:rPr>
        <w:t> </w:t>
      </w:r>
      <w:r w:rsidRPr="00172AEB">
        <w:rPr>
          <w:rFonts w:ascii="Lato" w:hAnsi="Lato"/>
        </w:rPr>
        <w:t>przypadku większej odległości niezbędne jest zapewnienie transportu),</w:t>
      </w:r>
    </w:p>
    <w:p w14:paraId="206540BF" w14:textId="77777777" w:rsidR="00172AEB" w:rsidRDefault="009E425A" w:rsidP="009E425A">
      <w:pPr>
        <w:pStyle w:val="Akapitzlist"/>
        <w:numPr>
          <w:ilvl w:val="3"/>
          <w:numId w:val="3"/>
        </w:numPr>
        <w:spacing w:line="276" w:lineRule="auto"/>
        <w:jc w:val="both"/>
        <w:rPr>
          <w:rFonts w:ascii="Lato" w:hAnsi="Lato"/>
        </w:rPr>
      </w:pPr>
      <w:r w:rsidRPr="00172AEB">
        <w:rPr>
          <w:rFonts w:ascii="Lato" w:hAnsi="Lato"/>
        </w:rPr>
        <w:t>wyżywienie (obiad) – najlepiej na terenie zawodów, w przypadku braku takiej możliwości maksymalnie w miejscu zakwaterowania; śniadania i kolacje powinny zostać zabezpieczone w miejscu zakwaterowania,</w:t>
      </w:r>
    </w:p>
    <w:p w14:paraId="767E916D"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Organizator ma obowiązek przedstawić delegatowi PZS lub w przypadku ich braku - sędziemu głównemu na piśmie potwierdzone zgłoszenie o organizacji imprezy do pogotowia ratunkowego,</w:t>
      </w:r>
    </w:p>
    <w:p w14:paraId="11B958DA"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Najlepszym zawodnikom/zawodniczkom w zawodach finałowych OOM, wręczane są za miejsca 1-3 medale, za miejsca 1-8 dyplomy, natomiast najwyżej sklasyfikowanym klubom i województwom za miejsca 1-3 puchary, a za miejsca 1-8 dyplomy, zaleca się przygotowanie okolicznościowych wyróżnień dla wszystkich startujących drużyn.</w:t>
      </w:r>
    </w:p>
    <w:p w14:paraId="1CC7E165" w14:textId="77777777" w:rsidR="00172AEB" w:rsidRDefault="009E425A" w:rsidP="009E425A">
      <w:pPr>
        <w:pStyle w:val="Akapitzlist"/>
        <w:numPr>
          <w:ilvl w:val="2"/>
          <w:numId w:val="3"/>
        </w:numPr>
        <w:spacing w:line="276" w:lineRule="auto"/>
        <w:jc w:val="both"/>
        <w:rPr>
          <w:rFonts w:ascii="Lato" w:hAnsi="Lato"/>
        </w:rPr>
      </w:pPr>
      <w:r w:rsidRPr="00172AEB">
        <w:rPr>
          <w:rFonts w:ascii="Lato" w:hAnsi="Lato"/>
        </w:rPr>
        <w:t>Zwycięzcy OOM (jeśli w danym sezonie rozgrywkowym jest rozgrywana) otrzymują miano Mistrza Polski w kategorii Junior Młodszy/Juniorka Młodsza.</w:t>
      </w:r>
    </w:p>
    <w:p w14:paraId="1CF0CCA7" w14:textId="609A6FDE" w:rsidR="00172AEB" w:rsidRDefault="009E425A" w:rsidP="009E425A">
      <w:pPr>
        <w:pStyle w:val="Akapitzlist"/>
        <w:numPr>
          <w:ilvl w:val="2"/>
          <w:numId w:val="3"/>
        </w:numPr>
        <w:spacing w:line="276" w:lineRule="auto"/>
        <w:jc w:val="both"/>
        <w:rPr>
          <w:rFonts w:ascii="Lato" w:hAnsi="Lato"/>
        </w:rPr>
      </w:pPr>
      <w:r w:rsidRPr="00172AEB">
        <w:rPr>
          <w:rFonts w:ascii="Lato" w:hAnsi="Lato"/>
        </w:rPr>
        <w:t>Organizacje sportowe, samorządy, sponsorzy mogą przyznawać nagrody rzeczowe dla zawodników pod warunkiem pozyskania dodatkowych środków na ten cel. Wręczenie nagród musi być ustalone z organizatorem finałów OOM i</w:t>
      </w:r>
      <w:r w:rsidR="00531790">
        <w:rPr>
          <w:rFonts w:ascii="Lato" w:hAnsi="Lato"/>
        </w:rPr>
        <w:t> </w:t>
      </w:r>
      <w:r w:rsidRPr="00172AEB">
        <w:rPr>
          <w:rFonts w:ascii="Lato" w:hAnsi="Lato"/>
        </w:rPr>
        <w:t>zaakceptowane przez Ministerstwo właściwe ds. Sportu.</w:t>
      </w:r>
    </w:p>
    <w:p w14:paraId="66160DD5" w14:textId="418098D1" w:rsidR="009E425A" w:rsidRPr="00172AEB" w:rsidRDefault="009E425A" w:rsidP="00172AEB">
      <w:pPr>
        <w:pStyle w:val="Akapitzlist"/>
        <w:numPr>
          <w:ilvl w:val="2"/>
          <w:numId w:val="3"/>
        </w:numPr>
        <w:spacing w:line="276" w:lineRule="auto"/>
        <w:jc w:val="both"/>
        <w:rPr>
          <w:rFonts w:ascii="Lato" w:hAnsi="Lato"/>
        </w:rPr>
      </w:pPr>
      <w:r w:rsidRPr="00172AEB">
        <w:rPr>
          <w:rFonts w:ascii="Lato" w:hAnsi="Lato"/>
        </w:rPr>
        <w:t>Sędziowie opłacani są na podstawie wytycznych Ministerstwa Kultury Dziedzictwa Narodowego i Sportu obowiązujących w danym roku.</w:t>
      </w:r>
    </w:p>
    <w:p w14:paraId="39A42A27" w14:textId="77777777" w:rsidR="0075702A" w:rsidRPr="009E425A" w:rsidRDefault="0075702A" w:rsidP="00211EEF">
      <w:pPr>
        <w:spacing w:line="276" w:lineRule="auto"/>
        <w:ind w:left="227"/>
        <w:jc w:val="both"/>
        <w:rPr>
          <w:rFonts w:ascii="Lato" w:hAnsi="Lato" w:cstheme="minorHAnsi"/>
        </w:rPr>
      </w:pPr>
    </w:p>
    <w:p w14:paraId="69F1F4D4" w14:textId="77777777" w:rsidR="0075702A" w:rsidRPr="009E425A" w:rsidRDefault="0075702A" w:rsidP="00211EEF">
      <w:pPr>
        <w:spacing w:line="276" w:lineRule="auto"/>
        <w:ind w:left="227"/>
        <w:jc w:val="both"/>
        <w:rPr>
          <w:rFonts w:ascii="Lato" w:hAnsi="Lato" w:cstheme="minorHAnsi"/>
        </w:rPr>
      </w:pPr>
    </w:p>
    <w:p w14:paraId="024A60FB" w14:textId="77777777" w:rsidR="0075702A" w:rsidRPr="009E425A" w:rsidRDefault="0075702A" w:rsidP="00211EEF">
      <w:pPr>
        <w:spacing w:line="276" w:lineRule="auto"/>
        <w:ind w:left="227"/>
        <w:jc w:val="both"/>
        <w:rPr>
          <w:rFonts w:ascii="Lato" w:hAnsi="Lato" w:cstheme="minorHAnsi"/>
        </w:rPr>
      </w:pPr>
    </w:p>
    <w:p w14:paraId="7A77293D" w14:textId="77777777" w:rsidR="0075702A" w:rsidRPr="009E425A" w:rsidRDefault="0075702A" w:rsidP="00211EEF">
      <w:pPr>
        <w:spacing w:line="276" w:lineRule="auto"/>
        <w:ind w:left="227"/>
        <w:jc w:val="both"/>
        <w:rPr>
          <w:rFonts w:ascii="Lato" w:hAnsi="Lato" w:cstheme="minorHAnsi"/>
        </w:rPr>
      </w:pPr>
    </w:p>
    <w:p w14:paraId="487601DF" w14:textId="77777777" w:rsidR="0075702A" w:rsidRPr="009E425A" w:rsidRDefault="0075702A" w:rsidP="00211EEF">
      <w:pPr>
        <w:spacing w:line="276" w:lineRule="auto"/>
        <w:ind w:left="227"/>
        <w:jc w:val="both"/>
        <w:rPr>
          <w:rFonts w:ascii="Lato" w:hAnsi="Lato" w:cstheme="minorHAnsi"/>
        </w:rPr>
      </w:pPr>
    </w:p>
    <w:p w14:paraId="15D0B09C" w14:textId="77777777" w:rsidR="0075702A" w:rsidRPr="009E425A" w:rsidRDefault="0075702A" w:rsidP="00211EEF">
      <w:pPr>
        <w:spacing w:line="276" w:lineRule="auto"/>
        <w:ind w:left="227"/>
        <w:jc w:val="both"/>
        <w:rPr>
          <w:rFonts w:ascii="Lato" w:hAnsi="Lato" w:cstheme="minorHAnsi"/>
        </w:rPr>
      </w:pPr>
    </w:p>
    <w:p w14:paraId="36F6E888" w14:textId="77777777" w:rsidR="00223FD8" w:rsidRPr="009E425A" w:rsidRDefault="00223FD8" w:rsidP="00211EEF">
      <w:pPr>
        <w:spacing w:line="276" w:lineRule="auto"/>
        <w:ind w:left="227"/>
        <w:jc w:val="both"/>
        <w:rPr>
          <w:rFonts w:ascii="Lato" w:hAnsi="Lato" w:cstheme="minorHAnsi"/>
        </w:rPr>
      </w:pPr>
    </w:p>
    <w:p w14:paraId="6D2EA3A5" w14:textId="77777777" w:rsidR="00223FD8" w:rsidRPr="009E425A" w:rsidRDefault="00223FD8" w:rsidP="00211EEF">
      <w:pPr>
        <w:spacing w:line="276" w:lineRule="auto"/>
        <w:ind w:left="227"/>
        <w:jc w:val="both"/>
        <w:rPr>
          <w:rFonts w:ascii="Lato" w:hAnsi="Lato" w:cstheme="minorHAnsi"/>
        </w:rPr>
      </w:pPr>
    </w:p>
    <w:p w14:paraId="52B49417" w14:textId="77777777" w:rsidR="00223FD8" w:rsidRDefault="00223FD8" w:rsidP="00211EEF">
      <w:pPr>
        <w:spacing w:line="276" w:lineRule="auto"/>
        <w:ind w:left="227"/>
        <w:jc w:val="both"/>
        <w:rPr>
          <w:rFonts w:ascii="Lato" w:hAnsi="Lato" w:cstheme="minorHAnsi"/>
        </w:rPr>
      </w:pPr>
    </w:p>
    <w:p w14:paraId="2F19D502" w14:textId="77777777" w:rsidR="00172AEB" w:rsidRDefault="00172AEB" w:rsidP="00211EEF">
      <w:pPr>
        <w:spacing w:line="276" w:lineRule="auto"/>
        <w:ind w:left="227"/>
        <w:jc w:val="both"/>
        <w:rPr>
          <w:rFonts w:ascii="Lato" w:hAnsi="Lato" w:cstheme="minorHAnsi"/>
        </w:rPr>
      </w:pPr>
    </w:p>
    <w:p w14:paraId="46DD31E3" w14:textId="77777777" w:rsidR="00172AEB" w:rsidRDefault="00172AEB" w:rsidP="00211EEF">
      <w:pPr>
        <w:spacing w:line="276" w:lineRule="auto"/>
        <w:ind w:left="227"/>
        <w:jc w:val="both"/>
        <w:rPr>
          <w:rFonts w:ascii="Lato" w:hAnsi="Lato" w:cstheme="minorHAnsi"/>
        </w:rPr>
      </w:pPr>
    </w:p>
    <w:p w14:paraId="271520D3" w14:textId="77777777" w:rsidR="00172AEB" w:rsidRDefault="00172AEB" w:rsidP="00211EEF">
      <w:pPr>
        <w:spacing w:line="276" w:lineRule="auto"/>
        <w:ind w:left="227"/>
        <w:jc w:val="both"/>
        <w:rPr>
          <w:rFonts w:ascii="Lato" w:hAnsi="Lato" w:cstheme="minorHAnsi"/>
        </w:rPr>
      </w:pPr>
    </w:p>
    <w:p w14:paraId="3B436F8F" w14:textId="77777777" w:rsidR="00172AEB" w:rsidRDefault="00172AEB" w:rsidP="00211EEF">
      <w:pPr>
        <w:spacing w:line="276" w:lineRule="auto"/>
        <w:ind w:left="227"/>
        <w:jc w:val="both"/>
        <w:rPr>
          <w:rFonts w:ascii="Lato" w:hAnsi="Lato" w:cstheme="minorHAnsi"/>
        </w:rPr>
      </w:pPr>
    </w:p>
    <w:p w14:paraId="259F2617" w14:textId="77777777" w:rsidR="00172AEB" w:rsidRDefault="00172AEB" w:rsidP="00211EEF">
      <w:pPr>
        <w:spacing w:line="276" w:lineRule="auto"/>
        <w:ind w:left="227"/>
        <w:jc w:val="both"/>
        <w:rPr>
          <w:rFonts w:ascii="Lato" w:hAnsi="Lato" w:cstheme="minorHAnsi"/>
        </w:rPr>
      </w:pPr>
    </w:p>
    <w:p w14:paraId="10254E4F" w14:textId="77777777" w:rsidR="00172AEB" w:rsidRDefault="00172AEB" w:rsidP="00211EEF">
      <w:pPr>
        <w:spacing w:line="276" w:lineRule="auto"/>
        <w:ind w:left="227"/>
        <w:jc w:val="both"/>
        <w:rPr>
          <w:rFonts w:ascii="Lato" w:hAnsi="Lato" w:cstheme="minorHAnsi"/>
        </w:rPr>
      </w:pPr>
    </w:p>
    <w:p w14:paraId="2858B57B" w14:textId="77777777" w:rsidR="00172AEB" w:rsidRDefault="00172AEB" w:rsidP="00211EEF">
      <w:pPr>
        <w:spacing w:line="276" w:lineRule="auto"/>
        <w:ind w:left="227"/>
        <w:jc w:val="both"/>
        <w:rPr>
          <w:rFonts w:ascii="Lato" w:hAnsi="Lato" w:cstheme="minorHAnsi"/>
        </w:rPr>
      </w:pPr>
    </w:p>
    <w:p w14:paraId="30C1457C" w14:textId="77777777" w:rsidR="00172AEB" w:rsidRDefault="00172AEB" w:rsidP="00211EEF">
      <w:pPr>
        <w:spacing w:line="276" w:lineRule="auto"/>
        <w:ind w:left="227"/>
        <w:jc w:val="both"/>
        <w:rPr>
          <w:rFonts w:ascii="Lato" w:hAnsi="Lato" w:cstheme="minorHAnsi"/>
        </w:rPr>
      </w:pPr>
    </w:p>
    <w:p w14:paraId="23B880B3" w14:textId="77777777" w:rsidR="00172AEB" w:rsidRDefault="00172AEB" w:rsidP="00211EEF">
      <w:pPr>
        <w:spacing w:line="276" w:lineRule="auto"/>
        <w:ind w:left="227"/>
        <w:jc w:val="both"/>
        <w:rPr>
          <w:rFonts w:ascii="Lato" w:hAnsi="Lato" w:cstheme="minorHAnsi"/>
        </w:rPr>
      </w:pPr>
    </w:p>
    <w:p w14:paraId="4E7FA91D" w14:textId="77777777" w:rsidR="00172AEB" w:rsidRDefault="00172AEB" w:rsidP="00211EEF">
      <w:pPr>
        <w:spacing w:line="276" w:lineRule="auto"/>
        <w:ind w:left="227"/>
        <w:jc w:val="both"/>
        <w:rPr>
          <w:rFonts w:ascii="Lato" w:hAnsi="Lato" w:cstheme="minorHAnsi"/>
        </w:rPr>
      </w:pPr>
    </w:p>
    <w:p w14:paraId="355FBCCB" w14:textId="77777777" w:rsidR="00172AEB" w:rsidRDefault="00172AEB" w:rsidP="00211EEF">
      <w:pPr>
        <w:spacing w:line="276" w:lineRule="auto"/>
        <w:ind w:left="227"/>
        <w:jc w:val="both"/>
        <w:rPr>
          <w:rFonts w:ascii="Lato" w:hAnsi="Lato" w:cstheme="minorHAnsi"/>
        </w:rPr>
      </w:pPr>
    </w:p>
    <w:p w14:paraId="622D4970" w14:textId="77777777" w:rsidR="00172AEB" w:rsidRDefault="00172AEB" w:rsidP="00211EEF">
      <w:pPr>
        <w:spacing w:line="276" w:lineRule="auto"/>
        <w:ind w:left="227"/>
        <w:jc w:val="both"/>
        <w:rPr>
          <w:rFonts w:ascii="Lato" w:hAnsi="Lato" w:cstheme="minorHAnsi"/>
        </w:rPr>
      </w:pPr>
    </w:p>
    <w:p w14:paraId="1BECD716" w14:textId="77777777" w:rsidR="00172AEB" w:rsidRPr="009E425A" w:rsidRDefault="00172AEB" w:rsidP="00211EEF">
      <w:pPr>
        <w:spacing w:line="276" w:lineRule="auto"/>
        <w:ind w:left="227"/>
        <w:jc w:val="both"/>
        <w:rPr>
          <w:rFonts w:ascii="Lato" w:hAnsi="Lato" w:cstheme="minorHAnsi"/>
        </w:rPr>
      </w:pPr>
    </w:p>
    <w:p w14:paraId="021403A1" w14:textId="77777777" w:rsidR="0075702A" w:rsidRPr="009E425A" w:rsidRDefault="0075702A" w:rsidP="00211EEF">
      <w:pPr>
        <w:spacing w:line="276" w:lineRule="auto"/>
        <w:ind w:left="227"/>
        <w:jc w:val="both"/>
        <w:rPr>
          <w:rFonts w:ascii="Lato" w:hAnsi="Lato" w:cstheme="minorHAnsi"/>
        </w:rPr>
      </w:pPr>
    </w:p>
    <w:tbl>
      <w:tblPr>
        <w:tblStyle w:val="Tabela-Siatka"/>
        <w:tblW w:w="10082" w:type="dxa"/>
        <w:jc w:val="center"/>
        <w:tblLayout w:type="fixed"/>
        <w:tblLook w:val="04A0" w:firstRow="1" w:lastRow="0" w:firstColumn="1" w:lastColumn="0" w:noHBand="0" w:noVBand="1"/>
      </w:tblPr>
      <w:tblGrid>
        <w:gridCol w:w="701"/>
        <w:gridCol w:w="564"/>
        <w:gridCol w:w="665"/>
        <w:gridCol w:w="694"/>
        <w:gridCol w:w="673"/>
        <w:gridCol w:w="682"/>
        <w:gridCol w:w="673"/>
        <w:gridCol w:w="682"/>
        <w:gridCol w:w="673"/>
        <w:gridCol w:w="682"/>
        <w:gridCol w:w="673"/>
        <w:gridCol w:w="682"/>
        <w:gridCol w:w="673"/>
        <w:gridCol w:w="683"/>
        <w:gridCol w:w="682"/>
      </w:tblGrid>
      <w:tr w:rsidR="0075702A" w:rsidRPr="009E425A" w14:paraId="1108F77B" w14:textId="77777777">
        <w:trPr>
          <w:trHeight w:val="289"/>
          <w:jc w:val="center"/>
        </w:trPr>
        <w:tc>
          <w:tcPr>
            <w:tcW w:w="10081" w:type="dxa"/>
            <w:gridSpan w:val="15"/>
            <w:shd w:val="clear" w:color="auto" w:fill="A6A6A6" w:themeFill="background1" w:themeFillShade="A6"/>
          </w:tcPr>
          <w:p w14:paraId="54DBD862" w14:textId="77777777" w:rsidR="0075702A" w:rsidRPr="009E425A" w:rsidRDefault="003656EF" w:rsidP="00211EEF">
            <w:pPr>
              <w:widowControl w:val="0"/>
              <w:spacing w:before="32" w:after="0" w:line="276" w:lineRule="auto"/>
              <w:ind w:right="-20"/>
              <w:jc w:val="both"/>
              <w:rPr>
                <w:rFonts w:ascii="Lato" w:hAnsi="Lato" w:cstheme="minorHAnsi"/>
              </w:rPr>
            </w:pPr>
            <w:r w:rsidRPr="009E425A">
              <w:rPr>
                <w:rFonts w:ascii="Lato" w:hAnsi="Lato"/>
                <w:b/>
                <w:color w:val="000000"/>
                <w:sz w:val="20"/>
              </w:rPr>
              <w:t>SIATKÓWKA PLAŻOWA</w:t>
            </w:r>
          </w:p>
        </w:tc>
      </w:tr>
      <w:tr w:rsidR="0075702A" w:rsidRPr="009E425A" w14:paraId="5D23906F" w14:textId="77777777">
        <w:trPr>
          <w:trHeight w:val="289"/>
          <w:jc w:val="center"/>
        </w:trPr>
        <w:tc>
          <w:tcPr>
            <w:tcW w:w="10081" w:type="dxa"/>
            <w:gridSpan w:val="15"/>
            <w:shd w:val="clear" w:color="auto" w:fill="auto"/>
            <w:vAlign w:val="center"/>
          </w:tcPr>
          <w:p w14:paraId="200AE5EE"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color w:val="000000"/>
                <w:sz w:val="20"/>
              </w:rPr>
              <w:t>Mistrzostwa Polski Juniorów - rozgrywki klubowe</w:t>
            </w:r>
          </w:p>
        </w:tc>
      </w:tr>
      <w:tr w:rsidR="0075702A" w:rsidRPr="009E425A" w14:paraId="4150CA58" w14:textId="77777777">
        <w:trPr>
          <w:trHeight w:val="289"/>
          <w:jc w:val="center"/>
        </w:trPr>
        <w:tc>
          <w:tcPr>
            <w:tcW w:w="700" w:type="dxa"/>
            <w:shd w:val="clear" w:color="auto" w:fill="auto"/>
            <w:vAlign w:val="center"/>
          </w:tcPr>
          <w:p w14:paraId="3868DC46" w14:textId="77777777" w:rsidR="0075702A" w:rsidRPr="009E425A" w:rsidRDefault="003656EF" w:rsidP="00211EEF">
            <w:pPr>
              <w:widowControl w:val="0"/>
              <w:spacing w:before="32" w:after="0" w:line="276" w:lineRule="auto"/>
              <w:ind w:right="-20"/>
              <w:jc w:val="both"/>
              <w:rPr>
                <w:rFonts w:ascii="Lato" w:hAnsi="Lato" w:cstheme="minorHAnsi"/>
              </w:rPr>
            </w:pPr>
            <w:r w:rsidRPr="009E425A">
              <w:rPr>
                <w:rFonts w:ascii="Lato" w:hAnsi="Lato"/>
                <w:color w:val="000000"/>
                <w:sz w:val="20"/>
              </w:rPr>
              <w:t>K / M</w:t>
            </w:r>
          </w:p>
        </w:tc>
        <w:tc>
          <w:tcPr>
            <w:tcW w:w="9381" w:type="dxa"/>
            <w:gridSpan w:val="14"/>
            <w:shd w:val="clear" w:color="auto" w:fill="auto"/>
          </w:tcPr>
          <w:p w14:paraId="29D73D20" w14:textId="77777777" w:rsidR="0075702A" w:rsidRPr="009E425A" w:rsidRDefault="003656EF" w:rsidP="00211EEF">
            <w:pPr>
              <w:widowControl w:val="0"/>
              <w:spacing w:before="32" w:after="0" w:line="276" w:lineRule="auto"/>
              <w:ind w:right="-20"/>
              <w:jc w:val="both"/>
              <w:rPr>
                <w:rFonts w:ascii="Lato" w:hAnsi="Lato" w:cstheme="minorHAnsi"/>
              </w:rPr>
            </w:pPr>
            <w:r w:rsidRPr="009E425A">
              <w:rPr>
                <w:rFonts w:ascii="Lato" w:hAnsi="Lato"/>
                <w:color w:val="000000"/>
                <w:sz w:val="20"/>
              </w:rPr>
              <w:t>Turniej dla dziewcząt i chłopców            W           P             W           P             9-12 F   13-16 F  9-16 z ½ x 2 =16 drużyn</w:t>
            </w:r>
          </w:p>
        </w:tc>
      </w:tr>
      <w:tr w:rsidR="0075702A" w:rsidRPr="009E425A" w14:paraId="00D3826E" w14:textId="77777777">
        <w:trPr>
          <w:trHeight w:val="289"/>
          <w:jc w:val="center"/>
        </w:trPr>
        <w:tc>
          <w:tcPr>
            <w:tcW w:w="1264" w:type="dxa"/>
            <w:gridSpan w:val="2"/>
            <w:shd w:val="clear" w:color="auto" w:fill="auto"/>
            <w:vAlign w:val="center"/>
          </w:tcPr>
          <w:p w14:paraId="536F6404" w14:textId="77777777" w:rsidR="0075702A" w:rsidRPr="009E425A" w:rsidRDefault="003656EF" w:rsidP="00211EEF">
            <w:pPr>
              <w:widowControl w:val="0"/>
              <w:spacing w:after="0" w:line="276" w:lineRule="auto"/>
              <w:ind w:right="172" w:hanging="99"/>
              <w:jc w:val="both"/>
              <w:rPr>
                <w:rFonts w:ascii="Lato" w:hAnsi="Lato" w:cstheme="minorHAnsi"/>
              </w:rPr>
            </w:pPr>
            <w:r w:rsidRPr="009E425A">
              <w:rPr>
                <w:rFonts w:ascii="Lato" w:hAnsi="Lato"/>
                <w:sz w:val="20"/>
              </w:rPr>
              <w:t>lokata</w:t>
            </w:r>
          </w:p>
        </w:tc>
        <w:tc>
          <w:tcPr>
            <w:tcW w:w="665" w:type="dxa"/>
            <w:shd w:val="clear" w:color="auto" w:fill="auto"/>
            <w:vAlign w:val="center"/>
          </w:tcPr>
          <w:p w14:paraId="735CC35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w:t>
            </w:r>
          </w:p>
        </w:tc>
        <w:tc>
          <w:tcPr>
            <w:tcW w:w="694" w:type="dxa"/>
            <w:shd w:val="clear" w:color="auto" w:fill="auto"/>
            <w:vAlign w:val="center"/>
          </w:tcPr>
          <w:p w14:paraId="48BE00C6"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w:t>
            </w:r>
          </w:p>
        </w:tc>
        <w:tc>
          <w:tcPr>
            <w:tcW w:w="673" w:type="dxa"/>
            <w:shd w:val="clear" w:color="auto" w:fill="auto"/>
            <w:vAlign w:val="center"/>
          </w:tcPr>
          <w:p w14:paraId="3C3079A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3</w:t>
            </w:r>
          </w:p>
        </w:tc>
        <w:tc>
          <w:tcPr>
            <w:tcW w:w="682" w:type="dxa"/>
            <w:shd w:val="clear" w:color="auto" w:fill="auto"/>
            <w:vAlign w:val="center"/>
          </w:tcPr>
          <w:p w14:paraId="2AB6FD3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4</w:t>
            </w:r>
          </w:p>
        </w:tc>
        <w:tc>
          <w:tcPr>
            <w:tcW w:w="673" w:type="dxa"/>
            <w:shd w:val="clear" w:color="auto" w:fill="auto"/>
            <w:vAlign w:val="center"/>
          </w:tcPr>
          <w:p w14:paraId="491C0343"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5</w:t>
            </w:r>
          </w:p>
        </w:tc>
        <w:tc>
          <w:tcPr>
            <w:tcW w:w="682" w:type="dxa"/>
            <w:shd w:val="clear" w:color="auto" w:fill="auto"/>
            <w:vAlign w:val="center"/>
          </w:tcPr>
          <w:p w14:paraId="52B5FF99"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6</w:t>
            </w:r>
          </w:p>
        </w:tc>
        <w:tc>
          <w:tcPr>
            <w:tcW w:w="673" w:type="dxa"/>
            <w:shd w:val="clear" w:color="auto" w:fill="auto"/>
            <w:vAlign w:val="center"/>
          </w:tcPr>
          <w:p w14:paraId="2B1B7DC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7</w:t>
            </w:r>
          </w:p>
        </w:tc>
        <w:tc>
          <w:tcPr>
            <w:tcW w:w="682" w:type="dxa"/>
            <w:shd w:val="clear" w:color="auto" w:fill="auto"/>
            <w:vAlign w:val="center"/>
          </w:tcPr>
          <w:p w14:paraId="58B4218A"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8</w:t>
            </w:r>
          </w:p>
        </w:tc>
        <w:tc>
          <w:tcPr>
            <w:tcW w:w="673" w:type="dxa"/>
            <w:shd w:val="clear" w:color="auto" w:fill="auto"/>
            <w:vAlign w:val="center"/>
          </w:tcPr>
          <w:p w14:paraId="11778F77"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9</w:t>
            </w:r>
            <w:r w:rsidRPr="009E425A">
              <w:rPr>
                <w:rFonts w:ascii="Lato" w:hAnsi="Lato"/>
                <w:spacing w:val="1"/>
                <w:sz w:val="20"/>
              </w:rPr>
              <w:t>-</w:t>
            </w:r>
            <w:r w:rsidRPr="009E425A">
              <w:rPr>
                <w:rFonts w:ascii="Lato" w:hAnsi="Lato"/>
                <w:sz w:val="20"/>
              </w:rPr>
              <w:t>12</w:t>
            </w:r>
          </w:p>
        </w:tc>
        <w:tc>
          <w:tcPr>
            <w:tcW w:w="682" w:type="dxa"/>
            <w:shd w:val="clear" w:color="auto" w:fill="auto"/>
            <w:vAlign w:val="center"/>
          </w:tcPr>
          <w:p w14:paraId="32C78406"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13</w:t>
            </w:r>
            <w:r w:rsidRPr="009E425A">
              <w:rPr>
                <w:rFonts w:ascii="Lato" w:hAnsi="Lato"/>
                <w:spacing w:val="1"/>
                <w:sz w:val="20"/>
              </w:rPr>
              <w:t>-</w:t>
            </w:r>
            <w:r w:rsidRPr="009E425A">
              <w:rPr>
                <w:rFonts w:ascii="Lato" w:hAnsi="Lato"/>
                <w:sz w:val="20"/>
              </w:rPr>
              <w:t>16</w:t>
            </w:r>
          </w:p>
        </w:tc>
        <w:tc>
          <w:tcPr>
            <w:tcW w:w="673" w:type="dxa"/>
            <w:shd w:val="clear" w:color="auto" w:fill="auto"/>
            <w:vAlign w:val="center"/>
          </w:tcPr>
          <w:p w14:paraId="2B20B21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17</w:t>
            </w:r>
            <w:r w:rsidRPr="009E425A">
              <w:rPr>
                <w:rFonts w:ascii="Lato" w:hAnsi="Lato"/>
                <w:spacing w:val="1"/>
                <w:sz w:val="20"/>
              </w:rPr>
              <w:t>-</w:t>
            </w:r>
            <w:r w:rsidRPr="009E425A">
              <w:rPr>
                <w:rFonts w:ascii="Lato" w:hAnsi="Lato"/>
                <w:sz w:val="20"/>
              </w:rPr>
              <w:t>32</w:t>
            </w:r>
          </w:p>
        </w:tc>
        <w:tc>
          <w:tcPr>
            <w:tcW w:w="683" w:type="dxa"/>
            <w:shd w:val="clear" w:color="auto" w:fill="auto"/>
            <w:vAlign w:val="center"/>
          </w:tcPr>
          <w:p w14:paraId="205C38DA" w14:textId="77777777" w:rsidR="0075702A" w:rsidRPr="009E425A" w:rsidRDefault="0075702A" w:rsidP="00211EEF">
            <w:pPr>
              <w:widowControl w:val="0"/>
              <w:spacing w:after="0" w:line="276" w:lineRule="auto"/>
              <w:ind w:right="-23"/>
              <w:jc w:val="both"/>
              <w:rPr>
                <w:rFonts w:ascii="Lato" w:hAnsi="Lato" w:cstheme="minorHAnsi"/>
                <w:color w:val="000000"/>
              </w:rPr>
            </w:pPr>
          </w:p>
        </w:tc>
        <w:tc>
          <w:tcPr>
            <w:tcW w:w="682" w:type="dxa"/>
            <w:shd w:val="clear" w:color="auto" w:fill="auto"/>
            <w:vAlign w:val="center"/>
          </w:tcPr>
          <w:p w14:paraId="0CFDD4A5" w14:textId="77777777" w:rsidR="0075702A" w:rsidRPr="009E425A" w:rsidRDefault="0075702A" w:rsidP="00211EEF">
            <w:pPr>
              <w:widowControl w:val="0"/>
              <w:spacing w:after="0" w:line="276" w:lineRule="auto"/>
              <w:ind w:right="-20"/>
              <w:jc w:val="both"/>
              <w:rPr>
                <w:rFonts w:ascii="Lato" w:hAnsi="Lato" w:cstheme="minorHAnsi"/>
                <w:color w:val="000000"/>
              </w:rPr>
            </w:pPr>
          </w:p>
        </w:tc>
      </w:tr>
      <w:tr w:rsidR="0075702A" w:rsidRPr="009E425A" w14:paraId="0DD99D12" w14:textId="77777777">
        <w:trPr>
          <w:trHeight w:val="289"/>
          <w:jc w:val="center"/>
        </w:trPr>
        <w:tc>
          <w:tcPr>
            <w:tcW w:w="1264" w:type="dxa"/>
            <w:gridSpan w:val="2"/>
            <w:shd w:val="clear" w:color="auto" w:fill="auto"/>
            <w:vAlign w:val="center"/>
          </w:tcPr>
          <w:p w14:paraId="4D3F6A2F" w14:textId="77777777" w:rsidR="0075702A" w:rsidRPr="009E425A" w:rsidRDefault="003656EF" w:rsidP="00211EEF">
            <w:pPr>
              <w:widowControl w:val="0"/>
              <w:spacing w:after="0" w:line="276" w:lineRule="auto"/>
              <w:ind w:right="172"/>
              <w:jc w:val="both"/>
              <w:rPr>
                <w:rFonts w:ascii="Lato" w:hAnsi="Lato" w:cstheme="minorHAnsi"/>
              </w:rPr>
            </w:pPr>
            <w:r w:rsidRPr="009E425A">
              <w:rPr>
                <w:rFonts w:ascii="Lato" w:hAnsi="Lato"/>
                <w:sz w:val="20"/>
              </w:rPr>
              <w:t>punkty</w:t>
            </w:r>
          </w:p>
        </w:tc>
        <w:tc>
          <w:tcPr>
            <w:tcW w:w="665" w:type="dxa"/>
            <w:shd w:val="clear" w:color="auto" w:fill="auto"/>
            <w:vAlign w:val="center"/>
          </w:tcPr>
          <w:p w14:paraId="14D97E1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30</w:t>
            </w:r>
          </w:p>
        </w:tc>
        <w:tc>
          <w:tcPr>
            <w:tcW w:w="694" w:type="dxa"/>
            <w:shd w:val="clear" w:color="auto" w:fill="auto"/>
            <w:vAlign w:val="center"/>
          </w:tcPr>
          <w:p w14:paraId="76C6342E"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26</w:t>
            </w:r>
          </w:p>
        </w:tc>
        <w:tc>
          <w:tcPr>
            <w:tcW w:w="673" w:type="dxa"/>
            <w:shd w:val="clear" w:color="auto" w:fill="auto"/>
            <w:vAlign w:val="center"/>
          </w:tcPr>
          <w:p w14:paraId="2CCCB908"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22</w:t>
            </w:r>
          </w:p>
        </w:tc>
        <w:tc>
          <w:tcPr>
            <w:tcW w:w="682" w:type="dxa"/>
            <w:shd w:val="clear" w:color="auto" w:fill="auto"/>
            <w:vAlign w:val="center"/>
          </w:tcPr>
          <w:p w14:paraId="44E3262C"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18</w:t>
            </w:r>
          </w:p>
        </w:tc>
        <w:tc>
          <w:tcPr>
            <w:tcW w:w="673" w:type="dxa"/>
            <w:shd w:val="clear" w:color="auto" w:fill="auto"/>
            <w:vAlign w:val="center"/>
          </w:tcPr>
          <w:p w14:paraId="593C3DA6"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16</w:t>
            </w:r>
          </w:p>
        </w:tc>
        <w:tc>
          <w:tcPr>
            <w:tcW w:w="682" w:type="dxa"/>
            <w:shd w:val="clear" w:color="auto" w:fill="auto"/>
            <w:vAlign w:val="center"/>
          </w:tcPr>
          <w:p w14:paraId="7715F71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14</w:t>
            </w:r>
          </w:p>
        </w:tc>
        <w:tc>
          <w:tcPr>
            <w:tcW w:w="673" w:type="dxa"/>
            <w:shd w:val="clear" w:color="auto" w:fill="auto"/>
            <w:vAlign w:val="center"/>
          </w:tcPr>
          <w:p w14:paraId="20B471B7"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12</w:t>
            </w:r>
          </w:p>
        </w:tc>
        <w:tc>
          <w:tcPr>
            <w:tcW w:w="682" w:type="dxa"/>
            <w:shd w:val="clear" w:color="auto" w:fill="auto"/>
            <w:vAlign w:val="center"/>
          </w:tcPr>
          <w:p w14:paraId="457B3CD7"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10</w:t>
            </w:r>
          </w:p>
        </w:tc>
        <w:tc>
          <w:tcPr>
            <w:tcW w:w="673" w:type="dxa"/>
            <w:shd w:val="clear" w:color="auto" w:fill="auto"/>
            <w:vAlign w:val="center"/>
          </w:tcPr>
          <w:p w14:paraId="23D9E943"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8</w:t>
            </w:r>
          </w:p>
        </w:tc>
        <w:tc>
          <w:tcPr>
            <w:tcW w:w="682" w:type="dxa"/>
            <w:shd w:val="clear" w:color="auto" w:fill="auto"/>
            <w:vAlign w:val="center"/>
          </w:tcPr>
          <w:p w14:paraId="79D66B0E"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6</w:t>
            </w:r>
          </w:p>
        </w:tc>
        <w:tc>
          <w:tcPr>
            <w:tcW w:w="673" w:type="dxa"/>
            <w:shd w:val="clear" w:color="auto" w:fill="auto"/>
            <w:vAlign w:val="center"/>
          </w:tcPr>
          <w:p w14:paraId="31D5EF5F"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w:t>
            </w:r>
          </w:p>
        </w:tc>
        <w:tc>
          <w:tcPr>
            <w:tcW w:w="683" w:type="dxa"/>
            <w:shd w:val="clear" w:color="auto" w:fill="auto"/>
            <w:vAlign w:val="center"/>
          </w:tcPr>
          <w:p w14:paraId="774CEFF1" w14:textId="77777777" w:rsidR="0075702A" w:rsidRPr="009E425A" w:rsidRDefault="0075702A" w:rsidP="00211EEF">
            <w:pPr>
              <w:widowControl w:val="0"/>
              <w:spacing w:after="0" w:line="276" w:lineRule="auto"/>
              <w:ind w:right="-23"/>
              <w:jc w:val="both"/>
              <w:rPr>
                <w:rFonts w:ascii="Lato" w:hAnsi="Lato" w:cstheme="minorHAnsi"/>
                <w:color w:val="000000"/>
              </w:rPr>
            </w:pPr>
          </w:p>
        </w:tc>
        <w:tc>
          <w:tcPr>
            <w:tcW w:w="682" w:type="dxa"/>
            <w:shd w:val="clear" w:color="auto" w:fill="D9D9D9" w:themeFill="background1" w:themeFillShade="D9"/>
            <w:vAlign w:val="center"/>
          </w:tcPr>
          <w:p w14:paraId="5D9DE7FC"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sz w:val="20"/>
              </w:rPr>
              <w:t>236</w:t>
            </w:r>
          </w:p>
        </w:tc>
      </w:tr>
      <w:tr w:rsidR="0075702A" w:rsidRPr="009E425A" w14:paraId="6418E36D" w14:textId="77777777">
        <w:trPr>
          <w:trHeight w:val="289"/>
          <w:jc w:val="center"/>
        </w:trPr>
        <w:tc>
          <w:tcPr>
            <w:tcW w:w="10081" w:type="dxa"/>
            <w:gridSpan w:val="15"/>
            <w:shd w:val="clear" w:color="auto" w:fill="auto"/>
            <w:vAlign w:val="center"/>
          </w:tcPr>
          <w:p w14:paraId="706B6BF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color w:val="000000"/>
                <w:sz w:val="20"/>
              </w:rPr>
              <w:t>OOM</w:t>
            </w:r>
          </w:p>
        </w:tc>
      </w:tr>
      <w:tr w:rsidR="0075702A" w:rsidRPr="009E425A" w14:paraId="42B878BA" w14:textId="77777777">
        <w:trPr>
          <w:trHeight w:val="289"/>
          <w:jc w:val="center"/>
        </w:trPr>
        <w:tc>
          <w:tcPr>
            <w:tcW w:w="700" w:type="dxa"/>
            <w:shd w:val="clear" w:color="auto" w:fill="auto"/>
            <w:vAlign w:val="center"/>
          </w:tcPr>
          <w:p w14:paraId="29D9B593" w14:textId="77777777" w:rsidR="0075702A" w:rsidRPr="009E425A" w:rsidRDefault="003656EF" w:rsidP="00211EEF">
            <w:pPr>
              <w:widowControl w:val="0"/>
              <w:tabs>
                <w:tab w:val="left" w:pos="502"/>
              </w:tabs>
              <w:spacing w:after="0" w:line="276" w:lineRule="auto"/>
              <w:ind w:right="-108" w:hanging="99"/>
              <w:jc w:val="both"/>
              <w:rPr>
                <w:rFonts w:ascii="Lato" w:hAnsi="Lato" w:cstheme="minorHAnsi"/>
              </w:rPr>
            </w:pPr>
            <w:r w:rsidRPr="009E425A">
              <w:rPr>
                <w:rFonts w:ascii="Lato" w:hAnsi="Lato"/>
                <w:sz w:val="20"/>
              </w:rPr>
              <w:t>K / M</w:t>
            </w:r>
          </w:p>
        </w:tc>
        <w:tc>
          <w:tcPr>
            <w:tcW w:w="9381" w:type="dxa"/>
            <w:gridSpan w:val="14"/>
            <w:shd w:val="clear" w:color="auto" w:fill="FFFFFF" w:themeFill="background1"/>
            <w:vAlign w:val="center"/>
          </w:tcPr>
          <w:p w14:paraId="20178E3D"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color w:val="000000" w:themeColor="text1"/>
                <w:sz w:val="20"/>
              </w:rPr>
              <w:t>Turniej dla dziewcząt i chłopców            W           P             W           P            9-12 F    13-16 F   9-12 + 13-16z ½ x 2=16</w:t>
            </w:r>
          </w:p>
        </w:tc>
      </w:tr>
      <w:tr w:rsidR="0075702A" w:rsidRPr="009E425A" w14:paraId="5C2F2198" w14:textId="77777777">
        <w:trPr>
          <w:trHeight w:val="289"/>
          <w:jc w:val="center"/>
        </w:trPr>
        <w:tc>
          <w:tcPr>
            <w:tcW w:w="1264" w:type="dxa"/>
            <w:gridSpan w:val="2"/>
            <w:shd w:val="clear" w:color="auto" w:fill="auto"/>
            <w:vAlign w:val="center"/>
          </w:tcPr>
          <w:p w14:paraId="39FC44BF" w14:textId="77777777" w:rsidR="0075702A" w:rsidRPr="009E425A" w:rsidRDefault="003656EF" w:rsidP="00211EEF">
            <w:pPr>
              <w:widowControl w:val="0"/>
              <w:tabs>
                <w:tab w:val="left" w:pos="1035"/>
              </w:tabs>
              <w:spacing w:after="0" w:line="276" w:lineRule="auto"/>
              <w:ind w:right="-128" w:hanging="99"/>
              <w:jc w:val="both"/>
              <w:rPr>
                <w:rFonts w:ascii="Lato" w:hAnsi="Lato" w:cstheme="minorHAnsi"/>
              </w:rPr>
            </w:pPr>
            <w:r w:rsidRPr="009E425A">
              <w:rPr>
                <w:rFonts w:ascii="Lato" w:hAnsi="Lato"/>
                <w:sz w:val="20"/>
              </w:rPr>
              <w:t>lokata</w:t>
            </w:r>
          </w:p>
        </w:tc>
        <w:tc>
          <w:tcPr>
            <w:tcW w:w="665" w:type="dxa"/>
            <w:shd w:val="clear" w:color="auto" w:fill="auto"/>
            <w:vAlign w:val="center"/>
          </w:tcPr>
          <w:p w14:paraId="1DE630AD"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w:t>
            </w:r>
          </w:p>
        </w:tc>
        <w:tc>
          <w:tcPr>
            <w:tcW w:w="694" w:type="dxa"/>
            <w:shd w:val="clear" w:color="auto" w:fill="auto"/>
            <w:vAlign w:val="center"/>
          </w:tcPr>
          <w:p w14:paraId="22E615CC"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w:t>
            </w:r>
          </w:p>
        </w:tc>
        <w:tc>
          <w:tcPr>
            <w:tcW w:w="673" w:type="dxa"/>
            <w:shd w:val="clear" w:color="auto" w:fill="auto"/>
            <w:vAlign w:val="center"/>
          </w:tcPr>
          <w:p w14:paraId="6FDEE86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3</w:t>
            </w:r>
          </w:p>
        </w:tc>
        <w:tc>
          <w:tcPr>
            <w:tcW w:w="682" w:type="dxa"/>
            <w:shd w:val="clear" w:color="auto" w:fill="auto"/>
            <w:vAlign w:val="center"/>
          </w:tcPr>
          <w:p w14:paraId="5585D70F"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4</w:t>
            </w:r>
          </w:p>
        </w:tc>
        <w:tc>
          <w:tcPr>
            <w:tcW w:w="673" w:type="dxa"/>
            <w:shd w:val="clear" w:color="auto" w:fill="auto"/>
            <w:vAlign w:val="center"/>
          </w:tcPr>
          <w:p w14:paraId="0A98442D"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5</w:t>
            </w:r>
          </w:p>
        </w:tc>
        <w:tc>
          <w:tcPr>
            <w:tcW w:w="682" w:type="dxa"/>
            <w:shd w:val="clear" w:color="auto" w:fill="auto"/>
            <w:vAlign w:val="center"/>
          </w:tcPr>
          <w:p w14:paraId="0E7C3124"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6</w:t>
            </w:r>
          </w:p>
        </w:tc>
        <w:tc>
          <w:tcPr>
            <w:tcW w:w="673" w:type="dxa"/>
            <w:shd w:val="clear" w:color="auto" w:fill="auto"/>
            <w:vAlign w:val="center"/>
          </w:tcPr>
          <w:p w14:paraId="4D75EDCC"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7</w:t>
            </w:r>
          </w:p>
        </w:tc>
        <w:tc>
          <w:tcPr>
            <w:tcW w:w="682" w:type="dxa"/>
            <w:shd w:val="clear" w:color="auto" w:fill="auto"/>
            <w:vAlign w:val="center"/>
          </w:tcPr>
          <w:p w14:paraId="40307C08"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8</w:t>
            </w:r>
          </w:p>
        </w:tc>
        <w:tc>
          <w:tcPr>
            <w:tcW w:w="673" w:type="dxa"/>
            <w:shd w:val="clear" w:color="auto" w:fill="auto"/>
            <w:vAlign w:val="center"/>
          </w:tcPr>
          <w:p w14:paraId="1F131F57"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9</w:t>
            </w:r>
            <w:r w:rsidRPr="009E425A">
              <w:rPr>
                <w:rFonts w:ascii="Lato" w:hAnsi="Lato"/>
                <w:spacing w:val="1"/>
                <w:sz w:val="20"/>
              </w:rPr>
              <w:t>-</w:t>
            </w:r>
            <w:r w:rsidRPr="009E425A">
              <w:rPr>
                <w:rFonts w:ascii="Lato" w:hAnsi="Lato"/>
                <w:sz w:val="20"/>
              </w:rPr>
              <w:t>12</w:t>
            </w:r>
          </w:p>
        </w:tc>
        <w:tc>
          <w:tcPr>
            <w:tcW w:w="682" w:type="dxa"/>
            <w:shd w:val="clear" w:color="auto" w:fill="auto"/>
            <w:vAlign w:val="center"/>
          </w:tcPr>
          <w:p w14:paraId="3BA61DAE"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13</w:t>
            </w:r>
            <w:r w:rsidRPr="009E425A">
              <w:rPr>
                <w:rFonts w:ascii="Lato" w:hAnsi="Lato"/>
                <w:spacing w:val="1"/>
                <w:sz w:val="20"/>
              </w:rPr>
              <w:t>-</w:t>
            </w:r>
            <w:r w:rsidRPr="009E425A">
              <w:rPr>
                <w:rFonts w:ascii="Lato" w:hAnsi="Lato"/>
                <w:sz w:val="20"/>
              </w:rPr>
              <w:t>16</w:t>
            </w:r>
          </w:p>
        </w:tc>
        <w:tc>
          <w:tcPr>
            <w:tcW w:w="673" w:type="dxa"/>
            <w:shd w:val="clear" w:color="auto" w:fill="auto"/>
            <w:vAlign w:val="center"/>
          </w:tcPr>
          <w:p w14:paraId="6ECD6437"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17</w:t>
            </w:r>
            <w:r w:rsidRPr="009E425A">
              <w:rPr>
                <w:rFonts w:ascii="Lato" w:hAnsi="Lato"/>
                <w:spacing w:val="1"/>
                <w:sz w:val="20"/>
              </w:rPr>
              <w:t>-</w:t>
            </w:r>
            <w:r w:rsidRPr="009E425A">
              <w:rPr>
                <w:rFonts w:ascii="Lato" w:hAnsi="Lato"/>
                <w:sz w:val="20"/>
              </w:rPr>
              <w:t>24</w:t>
            </w:r>
          </w:p>
        </w:tc>
        <w:tc>
          <w:tcPr>
            <w:tcW w:w="683" w:type="dxa"/>
            <w:shd w:val="clear" w:color="auto" w:fill="auto"/>
            <w:vAlign w:val="center"/>
          </w:tcPr>
          <w:p w14:paraId="588A812C"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color w:val="000000"/>
                <w:sz w:val="20"/>
              </w:rPr>
              <w:t>25-32</w:t>
            </w:r>
          </w:p>
        </w:tc>
        <w:tc>
          <w:tcPr>
            <w:tcW w:w="682" w:type="dxa"/>
            <w:shd w:val="clear" w:color="auto" w:fill="auto"/>
            <w:vAlign w:val="center"/>
          </w:tcPr>
          <w:p w14:paraId="548A641A" w14:textId="77777777" w:rsidR="0075702A" w:rsidRPr="009E425A" w:rsidRDefault="0075702A" w:rsidP="00211EEF">
            <w:pPr>
              <w:widowControl w:val="0"/>
              <w:spacing w:before="32" w:after="0" w:line="276" w:lineRule="auto"/>
              <w:ind w:right="-20"/>
              <w:jc w:val="both"/>
              <w:rPr>
                <w:rFonts w:ascii="Lato" w:hAnsi="Lato" w:cstheme="minorHAnsi"/>
                <w:b/>
                <w:color w:val="000000"/>
              </w:rPr>
            </w:pPr>
          </w:p>
        </w:tc>
      </w:tr>
      <w:tr w:rsidR="0075702A" w:rsidRPr="009E425A" w14:paraId="5FC37CF5" w14:textId="77777777">
        <w:trPr>
          <w:trHeight w:val="289"/>
          <w:jc w:val="center"/>
        </w:trPr>
        <w:tc>
          <w:tcPr>
            <w:tcW w:w="1264" w:type="dxa"/>
            <w:gridSpan w:val="2"/>
            <w:shd w:val="clear" w:color="auto" w:fill="auto"/>
            <w:vAlign w:val="center"/>
          </w:tcPr>
          <w:p w14:paraId="1728B07E" w14:textId="77777777" w:rsidR="0075702A" w:rsidRPr="009E425A" w:rsidRDefault="003656EF" w:rsidP="00211EEF">
            <w:pPr>
              <w:widowControl w:val="0"/>
              <w:tabs>
                <w:tab w:val="left" w:pos="1035"/>
              </w:tabs>
              <w:spacing w:after="0" w:line="276" w:lineRule="auto"/>
              <w:ind w:right="-128"/>
              <w:jc w:val="both"/>
              <w:rPr>
                <w:rFonts w:ascii="Lato" w:hAnsi="Lato" w:cstheme="minorHAnsi"/>
              </w:rPr>
            </w:pPr>
            <w:r w:rsidRPr="009E425A">
              <w:rPr>
                <w:rFonts w:ascii="Lato" w:hAnsi="Lato"/>
                <w:sz w:val="20"/>
              </w:rPr>
              <w:t>punkty</w:t>
            </w:r>
          </w:p>
        </w:tc>
        <w:tc>
          <w:tcPr>
            <w:tcW w:w="665" w:type="dxa"/>
            <w:shd w:val="clear" w:color="auto" w:fill="auto"/>
            <w:vAlign w:val="center"/>
          </w:tcPr>
          <w:p w14:paraId="0F07974F"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24</w:t>
            </w:r>
          </w:p>
        </w:tc>
        <w:tc>
          <w:tcPr>
            <w:tcW w:w="694" w:type="dxa"/>
            <w:shd w:val="clear" w:color="auto" w:fill="auto"/>
            <w:vAlign w:val="center"/>
          </w:tcPr>
          <w:p w14:paraId="31447AC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20</w:t>
            </w:r>
          </w:p>
        </w:tc>
        <w:tc>
          <w:tcPr>
            <w:tcW w:w="673" w:type="dxa"/>
            <w:shd w:val="clear" w:color="auto" w:fill="auto"/>
            <w:vAlign w:val="center"/>
          </w:tcPr>
          <w:p w14:paraId="2B261BC6"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16</w:t>
            </w:r>
          </w:p>
        </w:tc>
        <w:tc>
          <w:tcPr>
            <w:tcW w:w="682" w:type="dxa"/>
            <w:shd w:val="clear" w:color="auto" w:fill="auto"/>
            <w:vAlign w:val="center"/>
          </w:tcPr>
          <w:p w14:paraId="700456B7"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12</w:t>
            </w:r>
          </w:p>
        </w:tc>
        <w:tc>
          <w:tcPr>
            <w:tcW w:w="673" w:type="dxa"/>
            <w:shd w:val="clear" w:color="auto" w:fill="auto"/>
            <w:vAlign w:val="center"/>
          </w:tcPr>
          <w:p w14:paraId="717F97E0"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10</w:t>
            </w:r>
          </w:p>
        </w:tc>
        <w:tc>
          <w:tcPr>
            <w:tcW w:w="682" w:type="dxa"/>
            <w:shd w:val="clear" w:color="auto" w:fill="auto"/>
            <w:vAlign w:val="center"/>
          </w:tcPr>
          <w:p w14:paraId="46F24DB5"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9</w:t>
            </w:r>
          </w:p>
        </w:tc>
        <w:tc>
          <w:tcPr>
            <w:tcW w:w="673" w:type="dxa"/>
            <w:shd w:val="clear" w:color="auto" w:fill="auto"/>
            <w:vAlign w:val="center"/>
          </w:tcPr>
          <w:p w14:paraId="589BF0CB"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8</w:t>
            </w:r>
          </w:p>
        </w:tc>
        <w:tc>
          <w:tcPr>
            <w:tcW w:w="682" w:type="dxa"/>
            <w:shd w:val="clear" w:color="auto" w:fill="auto"/>
            <w:vAlign w:val="center"/>
          </w:tcPr>
          <w:p w14:paraId="717185FE"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7</w:t>
            </w:r>
          </w:p>
        </w:tc>
        <w:tc>
          <w:tcPr>
            <w:tcW w:w="673" w:type="dxa"/>
            <w:shd w:val="clear" w:color="auto" w:fill="auto"/>
            <w:vAlign w:val="center"/>
          </w:tcPr>
          <w:p w14:paraId="2B2E50D8"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5</w:t>
            </w:r>
          </w:p>
        </w:tc>
        <w:tc>
          <w:tcPr>
            <w:tcW w:w="682" w:type="dxa"/>
            <w:shd w:val="clear" w:color="auto" w:fill="auto"/>
            <w:vAlign w:val="center"/>
          </w:tcPr>
          <w:p w14:paraId="2AE033C7"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3</w:t>
            </w:r>
          </w:p>
        </w:tc>
        <w:tc>
          <w:tcPr>
            <w:tcW w:w="673" w:type="dxa"/>
            <w:shd w:val="clear" w:color="auto" w:fill="auto"/>
            <w:vAlign w:val="center"/>
          </w:tcPr>
          <w:p w14:paraId="762F33CE"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sz w:val="20"/>
              </w:rPr>
              <w:t>2</w:t>
            </w:r>
          </w:p>
        </w:tc>
        <w:tc>
          <w:tcPr>
            <w:tcW w:w="683" w:type="dxa"/>
            <w:shd w:val="clear" w:color="auto" w:fill="auto"/>
            <w:vAlign w:val="center"/>
          </w:tcPr>
          <w:p w14:paraId="0BE34FDD" w14:textId="77777777" w:rsidR="0075702A" w:rsidRPr="009E425A" w:rsidRDefault="003656EF" w:rsidP="00211EEF">
            <w:pPr>
              <w:widowControl w:val="0"/>
              <w:spacing w:after="0" w:line="276" w:lineRule="auto"/>
              <w:ind w:right="-20"/>
              <w:jc w:val="both"/>
              <w:rPr>
                <w:rFonts w:ascii="Lato" w:hAnsi="Lato" w:cstheme="minorHAnsi"/>
              </w:rPr>
            </w:pPr>
            <w:r w:rsidRPr="009E425A">
              <w:rPr>
                <w:rFonts w:ascii="Lato" w:hAnsi="Lato"/>
                <w:color w:val="000000"/>
                <w:sz w:val="20"/>
              </w:rPr>
              <w:t>1</w:t>
            </w:r>
          </w:p>
        </w:tc>
        <w:tc>
          <w:tcPr>
            <w:tcW w:w="682" w:type="dxa"/>
            <w:shd w:val="clear" w:color="auto" w:fill="D9D9D9" w:themeFill="background1" w:themeFillShade="D9"/>
            <w:vAlign w:val="center"/>
          </w:tcPr>
          <w:p w14:paraId="2A7B85A9"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color w:val="000000"/>
                <w:sz w:val="20"/>
              </w:rPr>
              <w:t>162</w:t>
            </w:r>
          </w:p>
        </w:tc>
      </w:tr>
      <w:tr w:rsidR="0075702A" w:rsidRPr="009E425A" w14:paraId="629BEDD7" w14:textId="77777777">
        <w:trPr>
          <w:trHeight w:val="289"/>
          <w:jc w:val="center"/>
        </w:trPr>
        <w:tc>
          <w:tcPr>
            <w:tcW w:w="10081" w:type="dxa"/>
            <w:gridSpan w:val="15"/>
            <w:shd w:val="clear" w:color="auto" w:fill="auto"/>
            <w:vAlign w:val="center"/>
          </w:tcPr>
          <w:p w14:paraId="699DB7AA"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color w:val="000000"/>
                <w:sz w:val="20"/>
              </w:rPr>
              <w:t xml:space="preserve">  Mistrzostwa Polski Młodzików  - rozgrywki klubowe</w:t>
            </w:r>
          </w:p>
        </w:tc>
      </w:tr>
      <w:tr w:rsidR="0075702A" w:rsidRPr="009E425A" w14:paraId="50097124" w14:textId="77777777">
        <w:trPr>
          <w:trHeight w:val="289"/>
          <w:jc w:val="center"/>
        </w:trPr>
        <w:tc>
          <w:tcPr>
            <w:tcW w:w="700" w:type="dxa"/>
            <w:shd w:val="clear" w:color="auto" w:fill="auto"/>
            <w:vAlign w:val="center"/>
          </w:tcPr>
          <w:p w14:paraId="13003F54" w14:textId="77777777" w:rsidR="0075702A" w:rsidRPr="009E425A" w:rsidRDefault="003656EF" w:rsidP="00211EEF">
            <w:pPr>
              <w:widowControl w:val="0"/>
              <w:tabs>
                <w:tab w:val="left" w:pos="502"/>
              </w:tabs>
              <w:spacing w:after="0" w:line="276" w:lineRule="auto"/>
              <w:ind w:right="-108"/>
              <w:jc w:val="both"/>
              <w:rPr>
                <w:rFonts w:ascii="Lato" w:hAnsi="Lato" w:cstheme="minorHAnsi"/>
              </w:rPr>
            </w:pPr>
            <w:r w:rsidRPr="009E425A">
              <w:rPr>
                <w:rFonts w:ascii="Lato" w:hAnsi="Lato"/>
                <w:sz w:val="20"/>
              </w:rPr>
              <w:t>K / M</w:t>
            </w:r>
          </w:p>
        </w:tc>
        <w:tc>
          <w:tcPr>
            <w:tcW w:w="9381" w:type="dxa"/>
            <w:gridSpan w:val="14"/>
            <w:shd w:val="clear" w:color="auto" w:fill="auto"/>
            <w:vAlign w:val="center"/>
          </w:tcPr>
          <w:p w14:paraId="0B8A346A"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color w:val="000000"/>
                <w:sz w:val="20"/>
              </w:rPr>
              <w:t xml:space="preserve">Turniej dla dziewcząt i chłopców             </w:t>
            </w:r>
            <w:r w:rsidRPr="009E425A">
              <w:rPr>
                <w:rFonts w:ascii="Lato" w:hAnsi="Lato"/>
                <w:color w:val="000000" w:themeColor="text1"/>
                <w:sz w:val="20"/>
              </w:rPr>
              <w:t>W           P             W           P            9-12 F    13-16 F  9-12 + 13-16 z ½ x 2=16</w:t>
            </w:r>
          </w:p>
        </w:tc>
      </w:tr>
      <w:tr w:rsidR="0075702A" w:rsidRPr="009E425A" w14:paraId="6A473ECE" w14:textId="77777777">
        <w:trPr>
          <w:trHeight w:val="289"/>
          <w:jc w:val="center"/>
        </w:trPr>
        <w:tc>
          <w:tcPr>
            <w:tcW w:w="1264" w:type="dxa"/>
            <w:gridSpan w:val="2"/>
            <w:shd w:val="clear" w:color="auto" w:fill="auto"/>
            <w:vAlign w:val="center"/>
          </w:tcPr>
          <w:p w14:paraId="1546597B" w14:textId="77777777" w:rsidR="0075702A" w:rsidRPr="009E425A" w:rsidRDefault="003656EF" w:rsidP="00211EEF">
            <w:pPr>
              <w:widowControl w:val="0"/>
              <w:spacing w:after="0" w:line="276" w:lineRule="auto"/>
              <w:ind w:right="170"/>
              <w:jc w:val="both"/>
              <w:rPr>
                <w:rFonts w:ascii="Lato" w:hAnsi="Lato" w:cstheme="minorHAnsi"/>
              </w:rPr>
            </w:pPr>
            <w:r w:rsidRPr="009E425A">
              <w:rPr>
                <w:rFonts w:ascii="Lato" w:hAnsi="Lato"/>
                <w:sz w:val="20"/>
              </w:rPr>
              <w:t>lokata</w:t>
            </w:r>
          </w:p>
        </w:tc>
        <w:tc>
          <w:tcPr>
            <w:tcW w:w="665" w:type="dxa"/>
            <w:shd w:val="clear" w:color="auto" w:fill="auto"/>
            <w:vAlign w:val="center"/>
          </w:tcPr>
          <w:p w14:paraId="46E390A3"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w:t>
            </w:r>
          </w:p>
        </w:tc>
        <w:tc>
          <w:tcPr>
            <w:tcW w:w="694" w:type="dxa"/>
            <w:shd w:val="clear" w:color="auto" w:fill="auto"/>
            <w:vAlign w:val="center"/>
          </w:tcPr>
          <w:p w14:paraId="23308599"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w:t>
            </w:r>
          </w:p>
        </w:tc>
        <w:tc>
          <w:tcPr>
            <w:tcW w:w="673" w:type="dxa"/>
            <w:shd w:val="clear" w:color="auto" w:fill="auto"/>
            <w:vAlign w:val="center"/>
          </w:tcPr>
          <w:p w14:paraId="178203E5"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3</w:t>
            </w:r>
          </w:p>
        </w:tc>
        <w:tc>
          <w:tcPr>
            <w:tcW w:w="682" w:type="dxa"/>
            <w:shd w:val="clear" w:color="auto" w:fill="auto"/>
            <w:vAlign w:val="center"/>
          </w:tcPr>
          <w:p w14:paraId="71DC1C57"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4</w:t>
            </w:r>
          </w:p>
        </w:tc>
        <w:tc>
          <w:tcPr>
            <w:tcW w:w="673" w:type="dxa"/>
            <w:shd w:val="clear" w:color="auto" w:fill="auto"/>
            <w:vAlign w:val="center"/>
          </w:tcPr>
          <w:p w14:paraId="24381FA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5</w:t>
            </w:r>
          </w:p>
        </w:tc>
        <w:tc>
          <w:tcPr>
            <w:tcW w:w="682" w:type="dxa"/>
            <w:shd w:val="clear" w:color="auto" w:fill="auto"/>
            <w:vAlign w:val="center"/>
          </w:tcPr>
          <w:p w14:paraId="18223E3B"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6</w:t>
            </w:r>
          </w:p>
        </w:tc>
        <w:tc>
          <w:tcPr>
            <w:tcW w:w="673" w:type="dxa"/>
            <w:shd w:val="clear" w:color="auto" w:fill="auto"/>
            <w:vAlign w:val="center"/>
          </w:tcPr>
          <w:p w14:paraId="74BA0FA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7</w:t>
            </w:r>
          </w:p>
        </w:tc>
        <w:tc>
          <w:tcPr>
            <w:tcW w:w="682" w:type="dxa"/>
            <w:shd w:val="clear" w:color="auto" w:fill="auto"/>
            <w:vAlign w:val="center"/>
          </w:tcPr>
          <w:p w14:paraId="20F6AE84"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8</w:t>
            </w:r>
          </w:p>
        </w:tc>
        <w:tc>
          <w:tcPr>
            <w:tcW w:w="673" w:type="dxa"/>
            <w:shd w:val="clear" w:color="auto" w:fill="auto"/>
            <w:vAlign w:val="center"/>
          </w:tcPr>
          <w:p w14:paraId="3291D0C0"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9</w:t>
            </w:r>
            <w:r w:rsidRPr="009E425A">
              <w:rPr>
                <w:rFonts w:ascii="Lato" w:hAnsi="Lato"/>
                <w:spacing w:val="1"/>
                <w:sz w:val="20"/>
              </w:rPr>
              <w:t>-</w:t>
            </w:r>
            <w:r w:rsidRPr="009E425A">
              <w:rPr>
                <w:rFonts w:ascii="Lato" w:hAnsi="Lato"/>
                <w:sz w:val="20"/>
              </w:rPr>
              <w:t>12</w:t>
            </w:r>
          </w:p>
        </w:tc>
        <w:tc>
          <w:tcPr>
            <w:tcW w:w="682" w:type="dxa"/>
            <w:shd w:val="clear" w:color="auto" w:fill="auto"/>
            <w:vAlign w:val="center"/>
          </w:tcPr>
          <w:p w14:paraId="1F022494"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13</w:t>
            </w:r>
            <w:r w:rsidRPr="009E425A">
              <w:rPr>
                <w:rFonts w:ascii="Lato" w:hAnsi="Lato"/>
                <w:spacing w:val="1"/>
                <w:sz w:val="20"/>
              </w:rPr>
              <w:t>-</w:t>
            </w:r>
            <w:r w:rsidRPr="009E425A">
              <w:rPr>
                <w:rFonts w:ascii="Lato" w:hAnsi="Lato"/>
                <w:sz w:val="20"/>
              </w:rPr>
              <w:t>16</w:t>
            </w:r>
          </w:p>
        </w:tc>
        <w:tc>
          <w:tcPr>
            <w:tcW w:w="673" w:type="dxa"/>
            <w:shd w:val="clear" w:color="auto" w:fill="auto"/>
            <w:vAlign w:val="center"/>
          </w:tcPr>
          <w:p w14:paraId="3041F88A"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17</w:t>
            </w:r>
            <w:r w:rsidRPr="009E425A">
              <w:rPr>
                <w:rFonts w:ascii="Lato" w:hAnsi="Lato"/>
                <w:spacing w:val="1"/>
                <w:sz w:val="20"/>
              </w:rPr>
              <w:t>-</w:t>
            </w:r>
            <w:r w:rsidRPr="009E425A">
              <w:rPr>
                <w:rFonts w:ascii="Lato" w:hAnsi="Lato"/>
                <w:sz w:val="20"/>
              </w:rPr>
              <w:t>24</w:t>
            </w:r>
          </w:p>
        </w:tc>
        <w:tc>
          <w:tcPr>
            <w:tcW w:w="683" w:type="dxa"/>
            <w:shd w:val="clear" w:color="auto" w:fill="auto"/>
            <w:vAlign w:val="center"/>
          </w:tcPr>
          <w:p w14:paraId="6DE8978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color w:val="000000"/>
                <w:sz w:val="20"/>
              </w:rPr>
              <w:t>25-32</w:t>
            </w:r>
          </w:p>
        </w:tc>
        <w:tc>
          <w:tcPr>
            <w:tcW w:w="682" w:type="dxa"/>
            <w:shd w:val="clear" w:color="auto" w:fill="auto"/>
            <w:vAlign w:val="center"/>
          </w:tcPr>
          <w:p w14:paraId="0F0913BF" w14:textId="77777777" w:rsidR="0075702A" w:rsidRPr="009E425A" w:rsidRDefault="0075702A" w:rsidP="00211EEF">
            <w:pPr>
              <w:widowControl w:val="0"/>
              <w:spacing w:after="0" w:line="276" w:lineRule="auto"/>
              <w:ind w:right="-23"/>
              <w:jc w:val="both"/>
              <w:rPr>
                <w:rFonts w:ascii="Lato" w:hAnsi="Lato" w:cstheme="minorHAnsi"/>
                <w:color w:val="000000"/>
              </w:rPr>
            </w:pPr>
          </w:p>
        </w:tc>
      </w:tr>
      <w:tr w:rsidR="0075702A" w:rsidRPr="009E425A" w14:paraId="5BCDDC41" w14:textId="77777777">
        <w:trPr>
          <w:trHeight w:val="289"/>
          <w:jc w:val="center"/>
        </w:trPr>
        <w:tc>
          <w:tcPr>
            <w:tcW w:w="1264" w:type="dxa"/>
            <w:gridSpan w:val="2"/>
            <w:shd w:val="clear" w:color="auto" w:fill="auto"/>
            <w:vAlign w:val="center"/>
          </w:tcPr>
          <w:p w14:paraId="4A415C6C" w14:textId="77777777" w:rsidR="0075702A" w:rsidRPr="009E425A" w:rsidRDefault="003656EF" w:rsidP="00211EEF">
            <w:pPr>
              <w:widowControl w:val="0"/>
              <w:spacing w:after="0" w:line="276" w:lineRule="auto"/>
              <w:ind w:right="170"/>
              <w:jc w:val="both"/>
              <w:rPr>
                <w:rFonts w:ascii="Lato" w:hAnsi="Lato" w:cstheme="minorHAnsi"/>
              </w:rPr>
            </w:pPr>
            <w:r w:rsidRPr="009E425A">
              <w:rPr>
                <w:rFonts w:ascii="Lato" w:hAnsi="Lato"/>
                <w:sz w:val="20"/>
              </w:rPr>
              <w:t>punkty</w:t>
            </w:r>
          </w:p>
        </w:tc>
        <w:tc>
          <w:tcPr>
            <w:tcW w:w="665" w:type="dxa"/>
            <w:shd w:val="clear" w:color="auto" w:fill="auto"/>
            <w:vAlign w:val="center"/>
          </w:tcPr>
          <w:p w14:paraId="4883712D"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18</w:t>
            </w:r>
          </w:p>
        </w:tc>
        <w:tc>
          <w:tcPr>
            <w:tcW w:w="694" w:type="dxa"/>
            <w:shd w:val="clear" w:color="auto" w:fill="auto"/>
            <w:vAlign w:val="center"/>
          </w:tcPr>
          <w:p w14:paraId="7599B24C"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15</w:t>
            </w:r>
          </w:p>
        </w:tc>
        <w:tc>
          <w:tcPr>
            <w:tcW w:w="673" w:type="dxa"/>
            <w:shd w:val="clear" w:color="auto" w:fill="auto"/>
            <w:vAlign w:val="center"/>
          </w:tcPr>
          <w:p w14:paraId="2459FD7B"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13</w:t>
            </w:r>
          </w:p>
        </w:tc>
        <w:tc>
          <w:tcPr>
            <w:tcW w:w="682" w:type="dxa"/>
            <w:shd w:val="clear" w:color="auto" w:fill="auto"/>
            <w:vAlign w:val="center"/>
          </w:tcPr>
          <w:p w14:paraId="2B5E1281"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11</w:t>
            </w:r>
          </w:p>
        </w:tc>
        <w:tc>
          <w:tcPr>
            <w:tcW w:w="673" w:type="dxa"/>
            <w:shd w:val="clear" w:color="auto" w:fill="auto"/>
            <w:vAlign w:val="center"/>
          </w:tcPr>
          <w:p w14:paraId="52F8A8E4"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9</w:t>
            </w:r>
          </w:p>
        </w:tc>
        <w:tc>
          <w:tcPr>
            <w:tcW w:w="682" w:type="dxa"/>
            <w:shd w:val="clear" w:color="auto" w:fill="auto"/>
            <w:vAlign w:val="center"/>
          </w:tcPr>
          <w:p w14:paraId="28741E5A"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8</w:t>
            </w:r>
          </w:p>
        </w:tc>
        <w:tc>
          <w:tcPr>
            <w:tcW w:w="673" w:type="dxa"/>
            <w:shd w:val="clear" w:color="auto" w:fill="auto"/>
            <w:vAlign w:val="center"/>
          </w:tcPr>
          <w:p w14:paraId="09BD2F47"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7</w:t>
            </w:r>
          </w:p>
        </w:tc>
        <w:tc>
          <w:tcPr>
            <w:tcW w:w="682" w:type="dxa"/>
            <w:shd w:val="clear" w:color="auto" w:fill="auto"/>
            <w:vAlign w:val="center"/>
          </w:tcPr>
          <w:p w14:paraId="39CB5C55"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6</w:t>
            </w:r>
          </w:p>
        </w:tc>
        <w:tc>
          <w:tcPr>
            <w:tcW w:w="673" w:type="dxa"/>
            <w:shd w:val="clear" w:color="auto" w:fill="auto"/>
            <w:vAlign w:val="center"/>
          </w:tcPr>
          <w:p w14:paraId="49A202CB"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5</w:t>
            </w:r>
          </w:p>
        </w:tc>
        <w:tc>
          <w:tcPr>
            <w:tcW w:w="682" w:type="dxa"/>
            <w:shd w:val="clear" w:color="auto" w:fill="auto"/>
            <w:vAlign w:val="center"/>
          </w:tcPr>
          <w:p w14:paraId="6751FE62"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3</w:t>
            </w:r>
          </w:p>
        </w:tc>
        <w:tc>
          <w:tcPr>
            <w:tcW w:w="673" w:type="dxa"/>
            <w:shd w:val="clear" w:color="auto" w:fill="auto"/>
            <w:vAlign w:val="center"/>
          </w:tcPr>
          <w:p w14:paraId="4F98F13C"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sz w:val="20"/>
              </w:rPr>
              <w:t>2</w:t>
            </w:r>
          </w:p>
        </w:tc>
        <w:tc>
          <w:tcPr>
            <w:tcW w:w="683" w:type="dxa"/>
            <w:shd w:val="clear" w:color="auto" w:fill="auto"/>
            <w:vAlign w:val="center"/>
          </w:tcPr>
          <w:p w14:paraId="396B5966"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color w:val="000000"/>
                <w:sz w:val="20"/>
              </w:rPr>
              <w:t>1</w:t>
            </w:r>
          </w:p>
        </w:tc>
        <w:tc>
          <w:tcPr>
            <w:tcW w:w="682" w:type="dxa"/>
            <w:shd w:val="clear" w:color="auto" w:fill="D9D9D9" w:themeFill="background1" w:themeFillShade="D9"/>
            <w:vAlign w:val="center"/>
          </w:tcPr>
          <w:p w14:paraId="66516649"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color w:val="000000"/>
                <w:sz w:val="20"/>
              </w:rPr>
              <w:t>143</w:t>
            </w:r>
          </w:p>
        </w:tc>
      </w:tr>
      <w:tr w:rsidR="0075702A" w:rsidRPr="009E425A" w14:paraId="251E8051" w14:textId="77777777">
        <w:trPr>
          <w:trHeight w:val="289"/>
          <w:jc w:val="center"/>
        </w:trPr>
        <w:tc>
          <w:tcPr>
            <w:tcW w:w="10081" w:type="dxa"/>
            <w:gridSpan w:val="15"/>
            <w:shd w:val="clear" w:color="auto" w:fill="auto"/>
            <w:vAlign w:val="center"/>
          </w:tcPr>
          <w:p w14:paraId="03878C5F" w14:textId="77777777" w:rsidR="0075702A" w:rsidRPr="009E425A" w:rsidRDefault="003656EF" w:rsidP="00211EEF">
            <w:pPr>
              <w:widowControl w:val="0"/>
              <w:spacing w:after="0" w:line="276" w:lineRule="auto"/>
              <w:ind w:right="-23"/>
              <w:jc w:val="both"/>
              <w:rPr>
                <w:rFonts w:ascii="Lato" w:hAnsi="Lato" w:cstheme="minorHAnsi"/>
              </w:rPr>
            </w:pPr>
            <w:r w:rsidRPr="009E425A">
              <w:rPr>
                <w:rFonts w:ascii="Lato" w:hAnsi="Lato"/>
                <w:b/>
                <w:color w:val="000000"/>
                <w:sz w:val="20"/>
              </w:rPr>
              <w:t>Uwaga:</w:t>
            </w:r>
          </w:p>
          <w:p w14:paraId="0220DB6D" w14:textId="77777777" w:rsidR="0075702A" w:rsidRPr="009E425A" w:rsidRDefault="003656EF" w:rsidP="00211EEF">
            <w:pPr>
              <w:widowControl w:val="0"/>
              <w:numPr>
                <w:ilvl w:val="0"/>
                <w:numId w:val="1"/>
              </w:numPr>
              <w:spacing w:after="120" w:line="276" w:lineRule="auto"/>
              <w:ind w:left="22" w:right="-23"/>
              <w:jc w:val="both"/>
              <w:rPr>
                <w:rFonts w:ascii="Lato" w:hAnsi="Lato" w:cstheme="minorHAnsi"/>
              </w:rPr>
            </w:pPr>
            <w:r w:rsidRPr="009E425A">
              <w:rPr>
                <w:rFonts w:ascii="Lato" w:hAnsi="Lato"/>
                <w:b/>
                <w:color w:val="000000"/>
                <w:sz w:val="20"/>
              </w:rPr>
              <w:t>Zgodnie z Regulaminem Ogólnym SSM (część A) w przypadku, gdy zawodnik startuje więcej niż w jednej kategorii wiekowej, wówczas punkty zostaną naliczone tylko w tej najniższej (pkt. 3.3).</w:t>
            </w:r>
          </w:p>
          <w:p w14:paraId="179AB500" w14:textId="5317D4F4" w:rsidR="0075702A" w:rsidRPr="009E425A" w:rsidRDefault="003656EF" w:rsidP="00264F58">
            <w:pPr>
              <w:widowControl w:val="0"/>
              <w:numPr>
                <w:ilvl w:val="0"/>
                <w:numId w:val="1"/>
              </w:numPr>
              <w:spacing w:after="120" w:line="276" w:lineRule="auto"/>
              <w:ind w:left="22" w:right="-23"/>
              <w:jc w:val="both"/>
              <w:rPr>
                <w:rFonts w:ascii="Lato" w:hAnsi="Lato" w:cstheme="minorHAnsi"/>
              </w:rPr>
            </w:pPr>
            <w:r w:rsidRPr="009E425A">
              <w:rPr>
                <w:rFonts w:ascii="Lato" w:hAnsi="Lato"/>
                <w:b/>
                <w:color w:val="000000"/>
                <w:sz w:val="20"/>
              </w:rPr>
              <w:lastRenderedPageBreak/>
              <w:t xml:space="preserve">W </w:t>
            </w:r>
            <w:r w:rsidRPr="009E425A">
              <w:rPr>
                <w:rFonts w:ascii="Lato" w:hAnsi="Lato"/>
                <w:b/>
                <w:color w:val="000000"/>
                <w:sz w:val="20"/>
              </w:rPr>
              <w:t>grach zespołowych dopuszcza się możliwość udziału zawodników z młodszych kategorii wiekowych w</w:t>
            </w:r>
            <w:r w:rsidR="00264F58" w:rsidRPr="009E425A">
              <w:rPr>
                <w:rFonts w:ascii="Lato" w:hAnsi="Lato"/>
                <w:b/>
                <w:color w:val="000000"/>
                <w:sz w:val="20"/>
              </w:rPr>
              <w:t> </w:t>
            </w:r>
            <w:r w:rsidRPr="009E425A">
              <w:rPr>
                <w:rFonts w:ascii="Lato" w:hAnsi="Lato"/>
                <w:b/>
                <w:color w:val="000000"/>
                <w:sz w:val="20"/>
              </w:rPr>
              <w:t>zawodach przypisanych do kolejnej, starszej kategorii wiekowej (pkt. 3.6).</w:t>
            </w:r>
          </w:p>
        </w:tc>
      </w:tr>
    </w:tbl>
    <w:p w14:paraId="1E2D6990" w14:textId="77777777" w:rsidR="0075702A" w:rsidRPr="009E425A" w:rsidRDefault="0075702A" w:rsidP="00211EEF">
      <w:pPr>
        <w:spacing w:line="276" w:lineRule="auto"/>
        <w:jc w:val="both"/>
        <w:rPr>
          <w:rFonts w:ascii="Lato" w:hAnsi="Lato" w:cstheme="minorHAnsi"/>
        </w:rPr>
      </w:pPr>
    </w:p>
    <w:sectPr w:rsidR="0075702A" w:rsidRPr="009E425A">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ato">
    <w:altName w:val="Calibri"/>
    <w:charset w:val="EE"/>
    <w:family w:val="swiss"/>
    <w:pitch w:val="variable"/>
    <w:sig w:usb0="00000001" w:usb1="4000604A"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7318D"/>
    <w:multiLevelType w:val="multilevel"/>
    <w:tmpl w:val="49DA966E"/>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 w15:restartNumberingAfterBreak="0">
    <w:nsid w:val="19686B33"/>
    <w:multiLevelType w:val="multilevel"/>
    <w:tmpl w:val="BB88CB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F574984"/>
    <w:multiLevelType w:val="multilevel"/>
    <w:tmpl w:val="076279A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5B85456"/>
    <w:multiLevelType w:val="hybridMultilevel"/>
    <w:tmpl w:val="4A8A16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73916491"/>
    <w:multiLevelType w:val="multilevel"/>
    <w:tmpl w:val="B0961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E0D0D95"/>
    <w:multiLevelType w:val="multilevel"/>
    <w:tmpl w:val="77127646"/>
    <w:lvl w:ilvl="0">
      <w:start w:val="1"/>
      <w:numFmt w:val="upperRoman"/>
      <w:lvlText w:val="%1."/>
      <w:lvlJc w:val="left"/>
      <w:pPr>
        <w:tabs>
          <w:tab w:val="num" w:pos="0"/>
        </w:tabs>
        <w:ind w:left="357" w:hanging="357"/>
      </w:pPr>
      <w:rPr>
        <w:b/>
        <w:bCs/>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bullet"/>
      <w:lvlText w:val=""/>
      <w:lvlJc w:val="left"/>
      <w:pPr>
        <w:tabs>
          <w:tab w:val="num" w:pos="0"/>
        </w:tabs>
        <w:ind w:left="1440" w:hanging="360"/>
      </w:pPr>
      <w:rPr>
        <w:rFonts w:ascii="Symbol" w:hAnsi="Symbol" w:cs="Symbol" w:hint="default"/>
        <w:color w:val="auto"/>
      </w:rPr>
    </w:lvl>
    <w:lvl w:ilvl="4">
      <w:start w:val="1"/>
      <w:numFmt w:val="bullet"/>
      <w:lvlText w:val=""/>
      <w:lvlJc w:val="left"/>
      <w:pPr>
        <w:tabs>
          <w:tab w:val="num" w:pos="0"/>
        </w:tabs>
        <w:ind w:left="1800" w:hanging="360"/>
      </w:pPr>
      <w:rPr>
        <w:rFonts w:ascii="Symbol" w:hAnsi="Symbol" w:cs="Symbol" w:hint="default"/>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2A"/>
    <w:rsid w:val="00020F9C"/>
    <w:rsid w:val="00044EDC"/>
    <w:rsid w:val="00136574"/>
    <w:rsid w:val="00166A9C"/>
    <w:rsid w:val="00172AEB"/>
    <w:rsid w:val="0019406B"/>
    <w:rsid w:val="001B2146"/>
    <w:rsid w:val="00211EEF"/>
    <w:rsid w:val="00223FD8"/>
    <w:rsid w:val="00264F58"/>
    <w:rsid w:val="003656EF"/>
    <w:rsid w:val="00411CCE"/>
    <w:rsid w:val="004452D2"/>
    <w:rsid w:val="00466331"/>
    <w:rsid w:val="00476718"/>
    <w:rsid w:val="004D2426"/>
    <w:rsid w:val="00531790"/>
    <w:rsid w:val="00562301"/>
    <w:rsid w:val="005D6E76"/>
    <w:rsid w:val="00631F9F"/>
    <w:rsid w:val="006F20A2"/>
    <w:rsid w:val="0075702A"/>
    <w:rsid w:val="007F35EC"/>
    <w:rsid w:val="00814F52"/>
    <w:rsid w:val="008C173D"/>
    <w:rsid w:val="00966FEC"/>
    <w:rsid w:val="009E425A"/>
    <w:rsid w:val="00A11EC9"/>
    <w:rsid w:val="00A245E6"/>
    <w:rsid w:val="00A51456"/>
    <w:rsid w:val="00B50B08"/>
    <w:rsid w:val="00C855E1"/>
    <w:rsid w:val="00DB5589"/>
    <w:rsid w:val="00EF6EB2"/>
    <w:rsid w:val="00F24BF9"/>
    <w:rsid w:val="00F91CEF"/>
    <w:rsid w:val="00F9395C"/>
    <w:rsid w:val="00F96BC0"/>
    <w:rsid w:val="00FD4522"/>
    <w:rsid w:val="00FF0C42"/>
    <w:rsid w:val="00FF3D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C1B6"/>
  <w15:docId w15:val="{54857E5A-FB7D-4FC0-A102-8CF99D5A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124B"/>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7F02F1"/>
    <w:rPr>
      <w:sz w:val="16"/>
      <w:szCs w:val="16"/>
    </w:rPr>
  </w:style>
  <w:style w:type="character" w:customStyle="1" w:styleId="TekstkomentarzaZnak">
    <w:name w:val="Tekst komentarza Znak"/>
    <w:basedOn w:val="Domylnaczcionkaakapitu"/>
    <w:link w:val="Tekstkomentarza"/>
    <w:uiPriority w:val="99"/>
    <w:qFormat/>
    <w:rsid w:val="007F02F1"/>
    <w:rPr>
      <w:sz w:val="20"/>
      <w:szCs w:val="20"/>
    </w:rPr>
  </w:style>
  <w:style w:type="character" w:customStyle="1" w:styleId="TematkomentarzaZnak">
    <w:name w:val="Temat komentarza Znak"/>
    <w:basedOn w:val="TekstkomentarzaZnak"/>
    <w:link w:val="Tematkomentarza"/>
    <w:uiPriority w:val="99"/>
    <w:semiHidden/>
    <w:qFormat/>
    <w:rsid w:val="007F02F1"/>
    <w:rPr>
      <w:b/>
      <w:bCs/>
      <w:sz w:val="20"/>
      <w:szCs w:val="20"/>
    </w:rPr>
  </w:style>
  <w:style w:type="character" w:customStyle="1" w:styleId="TekstdymkaZnak">
    <w:name w:val="Tekst dymka Znak"/>
    <w:basedOn w:val="Domylnaczcionkaakapitu"/>
    <w:link w:val="Tekstdymka"/>
    <w:uiPriority w:val="99"/>
    <w:semiHidden/>
    <w:qFormat/>
    <w:rsid w:val="007F02F1"/>
    <w:rPr>
      <w:rFonts w:ascii="Segoe UI" w:hAnsi="Segoe UI" w:cs="Segoe UI"/>
      <w:sz w:val="18"/>
      <w:szCs w:val="18"/>
    </w:rPr>
  </w:style>
  <w:style w:type="character" w:customStyle="1" w:styleId="StopkaZnak">
    <w:name w:val="Stopka Znak"/>
    <w:basedOn w:val="Domylnaczcionkaakapitu"/>
    <w:link w:val="Stopka"/>
    <w:uiPriority w:val="99"/>
    <w:qFormat/>
    <w:rsid w:val="006A4415"/>
    <w:rPr>
      <w:sz w:val="22"/>
    </w:rPr>
  </w:style>
  <w:style w:type="character" w:styleId="Pogrubienie">
    <w:name w:val="Strong"/>
    <w:basedOn w:val="Domylnaczcionkaakapitu"/>
    <w:uiPriority w:val="22"/>
    <w:qFormat/>
    <w:rsid w:val="00F41F26"/>
    <w:rPr>
      <w:b/>
      <w:bCs/>
    </w:rPr>
  </w:style>
  <w:style w:type="character" w:customStyle="1" w:styleId="Znakinumeracji">
    <w:name w:val="Znaki numeracji"/>
    <w:qFormat/>
  </w:style>
  <w:style w:type="paragraph" w:styleId="Nagwek">
    <w:name w:val="header"/>
    <w:basedOn w:val="Normalny"/>
    <w:next w:val="Tekstpodstawowy"/>
    <w:qFormat/>
    <w:rsid w:val="002E39D5"/>
    <w:pPr>
      <w:keepNext/>
      <w:spacing w:before="240" w:after="120"/>
    </w:pPr>
    <w:rPr>
      <w:rFonts w:ascii="Liberation Sans" w:eastAsia="Microsoft YaHei" w:hAnsi="Liberation Sans" w:cs="Arial"/>
      <w:sz w:val="28"/>
      <w:szCs w:val="28"/>
    </w:rPr>
  </w:style>
  <w:style w:type="paragraph" w:styleId="Tekstpodstawowy">
    <w:name w:val="Body Text"/>
    <w:basedOn w:val="Normalny"/>
    <w:rsid w:val="00FA124B"/>
    <w:pPr>
      <w:spacing w:after="140" w:line="276" w:lineRule="auto"/>
    </w:pPr>
  </w:style>
  <w:style w:type="paragraph" w:styleId="Lista">
    <w:name w:val="List"/>
    <w:basedOn w:val="Tekstpodstawowy"/>
    <w:rsid w:val="002E39D5"/>
    <w:rPr>
      <w:rFonts w:cs="Arial"/>
    </w:rPr>
  </w:style>
  <w:style w:type="paragraph" w:styleId="Legenda">
    <w:name w:val="caption"/>
    <w:basedOn w:val="Normalny"/>
    <w:qFormat/>
    <w:rsid w:val="002E39D5"/>
    <w:pPr>
      <w:suppressLineNumbers/>
      <w:spacing w:before="120" w:after="120"/>
    </w:pPr>
    <w:rPr>
      <w:rFonts w:cs="Arial"/>
      <w:i/>
      <w:iCs/>
      <w:sz w:val="24"/>
      <w:szCs w:val="24"/>
    </w:rPr>
  </w:style>
  <w:style w:type="paragraph" w:customStyle="1" w:styleId="Indeks">
    <w:name w:val="Indeks"/>
    <w:basedOn w:val="Normalny"/>
    <w:qFormat/>
    <w:rsid w:val="002E39D5"/>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FA124B"/>
    <w:pPr>
      <w:ind w:left="720"/>
      <w:contextualSpacing/>
    </w:pPr>
  </w:style>
  <w:style w:type="paragraph" w:styleId="Tekstkomentarza">
    <w:name w:val="annotation text"/>
    <w:basedOn w:val="Normalny"/>
    <w:link w:val="TekstkomentarzaZnak"/>
    <w:uiPriority w:val="99"/>
    <w:unhideWhenUsed/>
    <w:qFormat/>
    <w:rsid w:val="007F02F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7F02F1"/>
    <w:rPr>
      <w:b/>
      <w:bCs/>
    </w:rPr>
  </w:style>
  <w:style w:type="paragraph" w:styleId="Tekstdymka">
    <w:name w:val="Balloon Text"/>
    <w:basedOn w:val="Normalny"/>
    <w:link w:val="TekstdymkaZnak"/>
    <w:uiPriority w:val="99"/>
    <w:semiHidden/>
    <w:unhideWhenUsed/>
    <w:qFormat/>
    <w:rsid w:val="00FA124B"/>
    <w:pPr>
      <w:spacing w:after="0" w:line="240" w:lineRule="auto"/>
    </w:pPr>
    <w:rPr>
      <w:rFonts w:ascii="Segoe UI" w:hAnsi="Segoe UI" w:cs="Segoe UI"/>
      <w:sz w:val="18"/>
      <w:szCs w:val="18"/>
    </w:rPr>
  </w:style>
  <w:style w:type="paragraph" w:customStyle="1" w:styleId="Standard">
    <w:name w:val="Standard"/>
    <w:qFormat/>
    <w:rsid w:val="00FA124B"/>
    <w:pPr>
      <w:spacing w:line="252" w:lineRule="auto"/>
    </w:pPr>
    <w:rPr>
      <w:rFonts w:eastAsia="SimSun" w:cs="Tahoma"/>
      <w:kern w:val="2"/>
      <w:sz w:val="22"/>
    </w:rPr>
  </w:style>
  <w:style w:type="paragraph" w:styleId="Stopka">
    <w:name w:val="footer"/>
    <w:basedOn w:val="Normalny"/>
    <w:link w:val="StopkaZnak"/>
    <w:uiPriority w:val="99"/>
    <w:unhideWhenUsed/>
    <w:rsid w:val="00FA124B"/>
    <w:pPr>
      <w:tabs>
        <w:tab w:val="center" w:pos="4536"/>
        <w:tab w:val="right" w:pos="9072"/>
      </w:tabs>
      <w:spacing w:after="0" w:line="240" w:lineRule="auto"/>
    </w:pPr>
  </w:style>
  <w:style w:type="paragraph" w:styleId="Poprawka">
    <w:name w:val="Revision"/>
    <w:uiPriority w:val="99"/>
    <w:semiHidden/>
    <w:qFormat/>
    <w:rsid w:val="00FA124B"/>
    <w:rPr>
      <w:sz w:val="22"/>
    </w:rPr>
  </w:style>
  <w:style w:type="numbering" w:customStyle="1" w:styleId="Punktor">
    <w:name w:val="Punktor •"/>
    <w:qFormat/>
    <w:rsid w:val="00FA124B"/>
  </w:style>
  <w:style w:type="table" w:styleId="Tabela-Siatka">
    <w:name w:val="Table Grid"/>
    <w:basedOn w:val="Standardowy"/>
    <w:uiPriority w:val="59"/>
    <w:rsid w:val="00BF4F70"/>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F35EC"/>
    <w:rPr>
      <w:color w:val="0563C1" w:themeColor="hyperlink"/>
      <w:u w:val="single"/>
    </w:rPr>
  </w:style>
  <w:style w:type="character" w:customStyle="1" w:styleId="UnresolvedMention">
    <w:name w:val="Unresolved Mention"/>
    <w:basedOn w:val="Domylnaczcionkaakapitu"/>
    <w:uiPriority w:val="99"/>
    <w:semiHidden/>
    <w:unhideWhenUsed/>
    <w:rsid w:val="007F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dia@pzps.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E1928-8535-450E-9F8A-C1882458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3676</Words>
  <Characters>22057</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ANETA</cp:lastModifiedBy>
  <cp:revision>2</cp:revision>
  <cp:lastPrinted>2022-12-02T12:46:00Z</cp:lastPrinted>
  <dcterms:created xsi:type="dcterms:W3CDTF">2025-03-26T08:49:00Z</dcterms:created>
  <dcterms:modified xsi:type="dcterms:W3CDTF">2025-03-26T08:49:00Z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